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152" w:rsidRPr="00872FB3" w:rsidRDefault="00881152" w:rsidP="00881152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i w:val="0"/>
          <w:color w:val="auto"/>
          <w:lang w:eastAsia="ru-RU"/>
        </w:rPr>
      </w:pPr>
      <w:r w:rsidRPr="00872FB3">
        <w:rPr>
          <w:b/>
          <w:i w:val="0"/>
        </w:rPr>
        <w:t>Дисциплина: Эксплуатация оборудования электрических сетей</w:t>
      </w:r>
    </w:p>
    <w:p w:rsidR="00921AA6" w:rsidRDefault="00921AA6" w:rsidP="00921AA6">
      <w:pPr>
        <w:spacing w:after="0" w:line="240" w:lineRule="auto"/>
        <w:rPr>
          <w:rFonts w:eastAsia="Times New Roman"/>
          <w:b/>
          <w:i w:val="0"/>
          <w:color w:val="auto"/>
          <w:lang w:eastAsia="ru-RU"/>
        </w:rPr>
      </w:pPr>
      <w:r w:rsidRPr="004634C4">
        <w:rPr>
          <w:b/>
          <w:i w:val="0"/>
        </w:rPr>
        <w:t>Лекция № 7</w:t>
      </w:r>
      <w:r w:rsidRPr="00695461">
        <w:rPr>
          <w:rFonts w:eastAsia="Times New Roman"/>
          <w:b/>
          <w:i w:val="0"/>
          <w:color w:val="auto"/>
          <w:lang w:eastAsia="ru-RU"/>
        </w:rPr>
        <w:t xml:space="preserve"> «</w:t>
      </w:r>
      <w:r>
        <w:rPr>
          <w:rFonts w:eastAsia="Times New Roman"/>
          <w:b/>
          <w:i w:val="0"/>
          <w:color w:val="auto"/>
          <w:lang w:eastAsia="ru-RU"/>
        </w:rPr>
        <w:t xml:space="preserve">Эксплуатация </w:t>
      </w:r>
      <w:r w:rsidR="00EE754D">
        <w:rPr>
          <w:rFonts w:eastAsia="Times New Roman"/>
          <w:b/>
          <w:i w:val="0"/>
          <w:color w:val="auto"/>
          <w:lang w:eastAsia="ru-RU"/>
        </w:rPr>
        <w:t xml:space="preserve">подвесной и опорно-стержневой изоляции, контроль состояния заземляющих устройств </w:t>
      </w:r>
      <w:r w:rsidRPr="00695461">
        <w:rPr>
          <w:rFonts w:eastAsia="Times New Roman"/>
          <w:b/>
          <w:i w:val="0"/>
          <w:color w:val="auto"/>
          <w:lang w:eastAsia="ru-RU"/>
        </w:rPr>
        <w:t xml:space="preserve">» </w:t>
      </w:r>
      <w:bookmarkStart w:id="0" w:name="_GoBack"/>
      <w:bookmarkEnd w:id="0"/>
    </w:p>
    <w:sdt>
      <w:sdtPr>
        <w:rPr>
          <w:rFonts w:ascii="Times New Roman" w:eastAsiaTheme="minorHAnsi" w:hAnsi="Times New Roman" w:cs="Times New Roman"/>
          <w:b w:val="0"/>
          <w:bCs w:val="0"/>
          <w:i/>
          <w:color w:val="000000"/>
          <w:lang w:eastAsia="en-US"/>
        </w:rPr>
        <w:id w:val="2019116647"/>
        <w:docPartObj>
          <w:docPartGallery w:val="Table of Contents"/>
          <w:docPartUnique/>
        </w:docPartObj>
      </w:sdtPr>
      <w:sdtEndPr/>
      <w:sdtContent>
        <w:p w:rsidR="00697021" w:rsidRDefault="00697021" w:rsidP="00697021">
          <w:pPr>
            <w:pStyle w:val="aa"/>
            <w:spacing w:before="120"/>
            <w:jc w:val="center"/>
          </w:pPr>
          <w:r>
            <w:t>Оглавление</w:t>
          </w:r>
        </w:p>
        <w:p w:rsidR="00697021" w:rsidRPr="00697021" w:rsidRDefault="00697021" w:rsidP="00697021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100465" w:history="1">
            <w:r w:rsidRPr="00697021">
              <w:rPr>
                <w:rStyle w:val="ab"/>
                <w:rFonts w:eastAsia="Times New Roman"/>
                <w:i w:val="0"/>
                <w:noProof/>
                <w:lang w:eastAsia="ru-RU"/>
              </w:rPr>
              <w:t>7.1  Профилактический контроль подвесной и опорно-стержневой изоляции.</w:t>
            </w:r>
            <w:r w:rsidRPr="00697021">
              <w:rPr>
                <w:i w:val="0"/>
                <w:noProof/>
                <w:webHidden/>
              </w:rPr>
              <w:tab/>
            </w:r>
            <w:r w:rsidRPr="00697021">
              <w:rPr>
                <w:i w:val="0"/>
                <w:noProof/>
                <w:webHidden/>
              </w:rPr>
              <w:fldChar w:fldCharType="begin"/>
            </w:r>
            <w:r w:rsidRPr="00697021">
              <w:rPr>
                <w:i w:val="0"/>
                <w:noProof/>
                <w:webHidden/>
              </w:rPr>
              <w:instrText xml:space="preserve"> PAGEREF _Toc421100465 \h </w:instrText>
            </w:r>
            <w:r w:rsidRPr="00697021">
              <w:rPr>
                <w:i w:val="0"/>
                <w:noProof/>
                <w:webHidden/>
              </w:rPr>
            </w:r>
            <w:r w:rsidRPr="00697021">
              <w:rPr>
                <w:i w:val="0"/>
                <w:noProof/>
                <w:webHidden/>
              </w:rPr>
              <w:fldChar w:fldCharType="separate"/>
            </w:r>
            <w:r w:rsidR="003B5828">
              <w:rPr>
                <w:i w:val="0"/>
                <w:noProof/>
                <w:webHidden/>
              </w:rPr>
              <w:t>1</w:t>
            </w:r>
            <w:r w:rsidRPr="00697021">
              <w:rPr>
                <w:i w:val="0"/>
                <w:noProof/>
                <w:webHidden/>
              </w:rPr>
              <w:fldChar w:fldCharType="end"/>
            </w:r>
          </w:hyperlink>
        </w:p>
        <w:p w:rsidR="00697021" w:rsidRDefault="005D43A1" w:rsidP="00697021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00466" w:history="1">
            <w:r w:rsidR="00697021">
              <w:rPr>
                <w:rStyle w:val="ab"/>
                <w:rFonts w:eastAsia="Times New Roman"/>
                <w:i w:val="0"/>
                <w:noProof/>
                <w:lang w:eastAsia="ru-RU"/>
              </w:rPr>
              <w:t xml:space="preserve">7.2 </w:t>
            </w:r>
            <w:r w:rsidR="00697021" w:rsidRPr="00697021">
              <w:rPr>
                <w:rStyle w:val="ab"/>
                <w:rFonts w:eastAsia="Times New Roman"/>
                <w:i w:val="0"/>
                <w:noProof/>
                <w:lang w:eastAsia="ru-RU"/>
              </w:rPr>
              <w:t>Заземляющие устройства: техническое обслуживание, ремонт, диагностика.</w:t>
            </w:r>
            <w:r w:rsidR="00697021" w:rsidRPr="00697021">
              <w:rPr>
                <w:i w:val="0"/>
                <w:noProof/>
                <w:webHidden/>
              </w:rPr>
              <w:tab/>
            </w:r>
            <w:r w:rsidR="00697021" w:rsidRPr="00697021">
              <w:rPr>
                <w:i w:val="0"/>
                <w:noProof/>
                <w:webHidden/>
              </w:rPr>
              <w:fldChar w:fldCharType="begin"/>
            </w:r>
            <w:r w:rsidR="00697021" w:rsidRPr="00697021">
              <w:rPr>
                <w:i w:val="0"/>
                <w:noProof/>
                <w:webHidden/>
              </w:rPr>
              <w:instrText xml:space="preserve"> PAGEREF _Toc421100466 \h </w:instrText>
            </w:r>
            <w:r w:rsidR="00697021" w:rsidRPr="00697021">
              <w:rPr>
                <w:i w:val="0"/>
                <w:noProof/>
                <w:webHidden/>
              </w:rPr>
            </w:r>
            <w:r w:rsidR="00697021" w:rsidRPr="00697021">
              <w:rPr>
                <w:i w:val="0"/>
                <w:noProof/>
                <w:webHidden/>
              </w:rPr>
              <w:fldChar w:fldCharType="separate"/>
            </w:r>
            <w:r w:rsidR="003B5828">
              <w:rPr>
                <w:i w:val="0"/>
                <w:noProof/>
                <w:webHidden/>
              </w:rPr>
              <w:t>4</w:t>
            </w:r>
            <w:r w:rsidR="00697021" w:rsidRPr="00697021">
              <w:rPr>
                <w:i w:val="0"/>
                <w:noProof/>
                <w:webHidden/>
              </w:rPr>
              <w:fldChar w:fldCharType="end"/>
            </w:r>
          </w:hyperlink>
        </w:p>
        <w:p w:rsidR="00921AA6" w:rsidRPr="00697021" w:rsidRDefault="00697021" w:rsidP="00697021">
          <w:pPr>
            <w:spacing w:after="0"/>
          </w:pPr>
          <w:r>
            <w:rPr>
              <w:b/>
              <w:bCs/>
            </w:rPr>
            <w:fldChar w:fldCharType="end"/>
          </w:r>
        </w:p>
      </w:sdtContent>
    </w:sdt>
    <w:p w:rsidR="008F6B4E" w:rsidRPr="00697021" w:rsidRDefault="0011548F" w:rsidP="00697021">
      <w:pPr>
        <w:pStyle w:val="1"/>
        <w:spacing w:before="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bookmarkStart w:id="1" w:name="_Toc421100465"/>
      <w:r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7.1 </w:t>
      </w:r>
      <w:r w:rsidR="00FA68D8"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Профилактический контроль подвесной и опорно-стержневой изоляции</w:t>
      </w:r>
      <w:bookmarkEnd w:id="1"/>
    </w:p>
    <w:p w:rsidR="006C6913" w:rsidRPr="00A17BE4" w:rsidRDefault="0011548F" w:rsidP="00FA68D8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На рисунке</w:t>
      </w:r>
      <w:r w:rsidR="006C6913" w:rsidRPr="00A17BE4">
        <w:rPr>
          <w:rFonts w:eastAsia="Times New Roman"/>
          <w:i w:val="0"/>
          <w:color w:val="auto"/>
          <w:lang w:eastAsia="ru-RU"/>
        </w:rPr>
        <w:t xml:space="preserve"> 1 </w:t>
      </w:r>
      <w:r w:rsidR="00A17BE4">
        <w:rPr>
          <w:rFonts w:eastAsia="Times New Roman"/>
          <w:i w:val="0"/>
          <w:color w:val="auto"/>
          <w:lang w:eastAsia="ru-RU"/>
        </w:rPr>
        <w:t>п</w:t>
      </w:r>
      <w:r w:rsidR="006C6913" w:rsidRPr="00A17BE4">
        <w:rPr>
          <w:rFonts w:eastAsia="Times New Roman"/>
          <w:i w:val="0"/>
          <w:color w:val="auto"/>
          <w:lang w:eastAsia="ru-RU"/>
        </w:rPr>
        <w:t xml:space="preserve">редставлена поддерживающая  гирлянда </w:t>
      </w:r>
      <w:r w:rsidR="00EE754D">
        <w:rPr>
          <w:rFonts w:eastAsia="Times New Roman"/>
          <w:i w:val="0"/>
          <w:color w:val="auto"/>
          <w:lang w:eastAsia="ru-RU"/>
        </w:rPr>
        <w:t>подвесных</w:t>
      </w:r>
      <w:r w:rsidR="006C6913" w:rsidRPr="00A17BE4">
        <w:rPr>
          <w:rFonts w:eastAsia="Times New Roman"/>
          <w:i w:val="0"/>
          <w:color w:val="auto"/>
          <w:lang w:eastAsia="ru-RU"/>
        </w:rPr>
        <w:t xml:space="preserve"> </w:t>
      </w:r>
      <w:r w:rsidR="00A17BE4">
        <w:rPr>
          <w:rFonts w:eastAsia="Times New Roman"/>
          <w:i w:val="0"/>
          <w:color w:val="auto"/>
          <w:lang w:eastAsia="ru-RU"/>
        </w:rPr>
        <w:t>изоляторов на</w:t>
      </w:r>
      <w:r w:rsidR="006C6913" w:rsidRPr="00A17BE4">
        <w:rPr>
          <w:rFonts w:eastAsia="Times New Roman"/>
          <w:i w:val="0"/>
          <w:color w:val="auto"/>
          <w:lang w:eastAsia="ru-RU"/>
        </w:rPr>
        <w:t>132</w:t>
      </w:r>
      <w:r w:rsidR="00A17BE4" w:rsidRPr="00A17BE4">
        <w:rPr>
          <w:rFonts w:eastAsia="Times New Roman"/>
          <w:i w:val="0"/>
          <w:color w:val="auto"/>
          <w:lang w:eastAsia="ru-RU"/>
        </w:rPr>
        <w:t xml:space="preserve"> (154)</w:t>
      </w:r>
      <w:r w:rsidR="00A17BE4">
        <w:rPr>
          <w:rFonts w:eastAsia="Times New Roman"/>
          <w:i w:val="0"/>
          <w:color w:val="auto"/>
          <w:lang w:eastAsia="ru-RU"/>
        </w:rPr>
        <w:t xml:space="preserve"> </w:t>
      </w:r>
      <w:r w:rsidR="00A17BE4" w:rsidRPr="00A17BE4">
        <w:rPr>
          <w:rFonts w:eastAsia="Times New Roman"/>
          <w:i w:val="0"/>
          <w:color w:val="auto"/>
          <w:lang w:eastAsia="ru-RU"/>
        </w:rPr>
        <w:t>кВ</w:t>
      </w:r>
      <w:r w:rsidR="00A17BE4">
        <w:rPr>
          <w:rFonts w:eastAsia="Times New Roman"/>
          <w:i w:val="0"/>
          <w:color w:val="auto"/>
          <w:lang w:eastAsia="ru-RU"/>
        </w:rPr>
        <w:t>.</w:t>
      </w:r>
    </w:p>
    <w:p w:rsidR="0011548F" w:rsidRDefault="006C6913" w:rsidP="00A17BE4">
      <w:pPr>
        <w:spacing w:after="0" w:line="240" w:lineRule="auto"/>
        <w:jc w:val="center"/>
        <w:rPr>
          <w:rFonts w:eastAsia="Times New Roman"/>
          <w:b/>
          <w:i w:val="0"/>
          <w:color w:val="auto"/>
          <w:lang w:eastAsia="ru-RU"/>
        </w:rPr>
      </w:pPr>
      <w:r w:rsidRPr="00912BE2">
        <w:rPr>
          <w:rFonts w:eastAsia="Times New Roman"/>
          <w:noProof/>
          <w:color w:val="00305D"/>
          <w:lang w:eastAsia="ru-RU"/>
        </w:rPr>
        <w:drawing>
          <wp:inline distT="0" distB="0" distL="0" distR="0" wp14:anchorId="64C17B9D" wp14:editId="6DB01711">
            <wp:extent cx="3752850" cy="4763135"/>
            <wp:effectExtent l="0" t="0" r="0" b="0"/>
            <wp:docPr id="1" name="Рисунок 1" descr="http://images.62live.ru/pic_b/5254c4b951a121eb74623841e1531faf.jp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ages.62live.ru/pic_b/5254c4b951a121eb74623841e1531faf.jp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47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913" w:rsidRPr="0011548F" w:rsidRDefault="0011548F" w:rsidP="0011548F">
      <w:pPr>
        <w:spacing w:before="120" w:after="0" w:line="240" w:lineRule="auto"/>
        <w:jc w:val="center"/>
        <w:rPr>
          <w:rFonts w:eastAsia="Times New Roman"/>
          <w:b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Рис. 1</w:t>
      </w:r>
      <w:r w:rsidR="00A17BE4" w:rsidRPr="00A17BE4">
        <w:rPr>
          <w:rFonts w:eastAsia="Times New Roman"/>
          <w:i w:val="0"/>
          <w:color w:val="auto"/>
          <w:lang w:eastAsia="ru-RU"/>
        </w:rPr>
        <w:t xml:space="preserve"> Поддерживающая гирлянда изоляторов.</w:t>
      </w:r>
    </w:p>
    <w:p w:rsidR="006C6913" w:rsidRDefault="006C6913" w:rsidP="00A17BE4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</w:p>
    <w:p w:rsidR="00A17BE4" w:rsidRPr="00A17BE4" w:rsidRDefault="0011548F" w:rsidP="00A17BE4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На рисунке  2</w:t>
      </w:r>
      <w:r w:rsidR="00A17BE4">
        <w:rPr>
          <w:rFonts w:eastAsia="Times New Roman"/>
          <w:i w:val="0"/>
          <w:color w:val="auto"/>
          <w:lang w:eastAsia="ru-RU"/>
        </w:rPr>
        <w:t xml:space="preserve"> на анкерной опоре изображены подвесные и натяжные гирлянды изоляторов</w:t>
      </w:r>
    </w:p>
    <w:p w:rsidR="006C6913" w:rsidRDefault="006C6913" w:rsidP="00A17BE4">
      <w:pPr>
        <w:spacing w:after="0" w:line="240" w:lineRule="auto"/>
        <w:jc w:val="center"/>
        <w:rPr>
          <w:rFonts w:eastAsia="Times New Roman"/>
          <w:b/>
          <w:i w:val="0"/>
          <w:color w:val="auto"/>
          <w:lang w:eastAsia="ru-RU"/>
        </w:rPr>
      </w:pPr>
      <w:r w:rsidRPr="00912BE2">
        <w:rPr>
          <w:rFonts w:eastAsia="Times New Roman"/>
          <w:noProof/>
          <w:color w:val="00305D"/>
          <w:lang w:eastAsia="ru-RU"/>
        </w:rPr>
        <w:lastRenderedPageBreak/>
        <w:drawing>
          <wp:inline distT="0" distB="0" distL="0" distR="0" wp14:anchorId="1771E0A3" wp14:editId="06C391A1">
            <wp:extent cx="4763135" cy="3172460"/>
            <wp:effectExtent l="0" t="0" r="0" b="8890"/>
            <wp:docPr id="2" name="Рисунок 2" descr="http://images.62live.ru/pic_b/d45b144e4899c64d079fe3cf589fcc63.jp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ages.62live.ru/pic_b/d45b144e4899c64d079fe3cf589fcc63.jp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913" w:rsidRPr="00A17BE4" w:rsidRDefault="0011548F" w:rsidP="0011548F">
      <w:pPr>
        <w:spacing w:before="120"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Рис. 2 </w:t>
      </w:r>
      <w:r w:rsidR="00E51FFD">
        <w:rPr>
          <w:rFonts w:eastAsia="Times New Roman"/>
          <w:i w:val="0"/>
          <w:color w:val="auto"/>
          <w:lang w:eastAsia="ru-RU"/>
        </w:rPr>
        <w:t xml:space="preserve">  Анкерная опора  с  подвесными и натяжными гирляндами</w:t>
      </w:r>
      <w:r w:rsidR="00A17BE4">
        <w:rPr>
          <w:rFonts w:eastAsia="Times New Roman"/>
          <w:i w:val="0"/>
          <w:color w:val="auto"/>
          <w:lang w:eastAsia="ru-RU"/>
        </w:rPr>
        <w:t xml:space="preserve"> изоляторов</w:t>
      </w:r>
    </w:p>
    <w:p w:rsidR="00FA68D8" w:rsidRPr="00FA68D8" w:rsidRDefault="00FA68D8" w:rsidP="0011548F">
      <w:pPr>
        <w:spacing w:before="120" w:after="0" w:line="240" w:lineRule="auto"/>
        <w:ind w:firstLine="709"/>
        <w:rPr>
          <w:rFonts w:eastAsia="Times New Roman"/>
          <w:bCs/>
          <w:i w:val="0"/>
          <w:color w:val="auto"/>
          <w:lang w:eastAsia="ru-RU"/>
        </w:rPr>
      </w:pPr>
      <w:r w:rsidRPr="00FA68D8">
        <w:rPr>
          <w:rFonts w:eastAsia="Times New Roman"/>
          <w:bCs/>
          <w:i w:val="0"/>
          <w:color w:val="auto"/>
          <w:lang w:eastAsia="ru-RU"/>
        </w:rPr>
        <w:t>Контроль изоляторов и изолирующих подвесок производится согласно «Объёма и норм испытания электрооборудования»</w:t>
      </w:r>
    </w:p>
    <w:p w:rsidR="00FA68D8" w:rsidRPr="00FA68D8" w:rsidRDefault="0011548F" w:rsidP="00FA68D8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>
        <w:rPr>
          <w:rFonts w:eastAsia="Times New Roman"/>
          <w:bCs/>
          <w:i w:val="0"/>
          <w:color w:val="auto"/>
          <w:lang w:eastAsia="ru-RU"/>
        </w:rPr>
        <w:tab/>
      </w:r>
      <w:r w:rsidR="00FA68D8" w:rsidRPr="00FA68D8">
        <w:rPr>
          <w:rFonts w:eastAsia="Times New Roman"/>
          <w:bCs/>
          <w:i w:val="0"/>
          <w:color w:val="auto"/>
          <w:lang w:eastAsia="ru-RU"/>
        </w:rPr>
        <w:t xml:space="preserve"> Измерение сопротивления изоляторов </w:t>
      </w:r>
    </w:p>
    <w:p w:rsidR="00FA68D8" w:rsidRPr="00FA68D8" w:rsidRDefault="00FA68D8" w:rsidP="00FA68D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Измерение сопротивления фарфоровых подвесных изоляторов производится мегомметром на напряжение 2500 В только при положительной температуре окружающего воздуха. Сопротивление каждого подвесного изолятора должно быть не менее 300 МОм. Необходимость испытания штыревых изо</w:t>
      </w:r>
      <w:r>
        <w:rPr>
          <w:rFonts w:eastAsia="Times New Roman"/>
          <w:i w:val="0"/>
          <w:color w:val="auto"/>
          <w:lang w:eastAsia="ru-RU"/>
        </w:rPr>
        <w:t>ляторов определяется с учё</w:t>
      </w:r>
      <w:r w:rsidRPr="00FA68D8">
        <w:rPr>
          <w:rFonts w:eastAsia="Times New Roman"/>
          <w:i w:val="0"/>
          <w:color w:val="auto"/>
          <w:lang w:eastAsia="ru-RU"/>
        </w:rPr>
        <w:t>том фактических показ</w:t>
      </w:r>
      <w:r>
        <w:rPr>
          <w:rFonts w:eastAsia="Times New Roman"/>
          <w:i w:val="0"/>
          <w:color w:val="auto"/>
          <w:lang w:eastAsia="ru-RU"/>
        </w:rPr>
        <w:t>ателей надё</w:t>
      </w:r>
      <w:r w:rsidRPr="00FA68D8">
        <w:rPr>
          <w:rFonts w:eastAsia="Times New Roman"/>
          <w:i w:val="0"/>
          <w:color w:val="auto"/>
          <w:lang w:eastAsia="ru-RU"/>
        </w:rPr>
        <w:t>жности изоляторов и</w:t>
      </w:r>
      <w:r w:rsidR="0011548F">
        <w:rPr>
          <w:rFonts w:eastAsia="Times New Roman"/>
          <w:i w:val="0"/>
          <w:color w:val="auto"/>
          <w:lang w:eastAsia="ru-RU"/>
        </w:rPr>
        <w:t xml:space="preserve"> местных условий эксплуатации</w:t>
      </w:r>
      <w:r w:rsidR="00A17BE4">
        <w:rPr>
          <w:rFonts w:eastAsia="Times New Roman"/>
          <w:i w:val="0"/>
          <w:color w:val="auto"/>
          <w:lang w:eastAsia="ru-RU"/>
        </w:rPr>
        <w:t xml:space="preserve"> (</w:t>
      </w:r>
      <w:r w:rsidRPr="00FA68D8">
        <w:rPr>
          <w:rFonts w:eastAsia="Times New Roman"/>
          <w:i w:val="0"/>
          <w:color w:val="auto"/>
          <w:lang w:eastAsia="ru-RU"/>
        </w:rPr>
        <w:t>один раз в 3-4 года)</w:t>
      </w:r>
      <w:r w:rsidR="0011548F">
        <w:rPr>
          <w:rFonts w:eastAsia="Times New Roman"/>
          <w:i w:val="0"/>
          <w:color w:val="auto"/>
          <w:lang w:eastAsia="ru-RU"/>
        </w:rPr>
        <w:t>.</w:t>
      </w:r>
    </w:p>
    <w:p w:rsidR="00FA68D8" w:rsidRPr="00FA68D8" w:rsidRDefault="0011548F" w:rsidP="00FA68D8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>
        <w:rPr>
          <w:rFonts w:eastAsia="Times New Roman"/>
          <w:bCs/>
          <w:i w:val="0"/>
          <w:color w:val="auto"/>
          <w:lang w:eastAsia="ru-RU"/>
        </w:rPr>
        <w:tab/>
      </w:r>
      <w:r w:rsidR="00FA68D8" w:rsidRPr="00FA68D8">
        <w:rPr>
          <w:rFonts w:eastAsia="Times New Roman"/>
          <w:bCs/>
          <w:i w:val="0"/>
          <w:color w:val="auto"/>
          <w:lang w:eastAsia="ru-RU"/>
        </w:rPr>
        <w:t>Измерение распределения напряжения по гирляндам  изоляторов</w:t>
      </w:r>
    </w:p>
    <w:p w:rsidR="00FA68D8" w:rsidRPr="00AF18CD" w:rsidRDefault="00FA68D8" w:rsidP="00AF18CD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Распределение напряжения по фарфоровым изоляторам в поддерживающих и натяжных гирляндах производится в распределительных устройствах находящейся под напряжением при положительной температуре окружающего воздуха с помощью измерительной штанги или штанги с постоянн</w:t>
      </w:r>
      <w:r w:rsidR="00A17BE4">
        <w:rPr>
          <w:rFonts w:eastAsia="Times New Roman"/>
          <w:i w:val="0"/>
          <w:color w:val="auto"/>
          <w:lang w:eastAsia="ru-RU"/>
        </w:rPr>
        <w:t>ым искровым промежутком. Усреднё</w:t>
      </w:r>
      <w:r w:rsidRPr="00FA68D8">
        <w:rPr>
          <w:rFonts w:eastAsia="Times New Roman"/>
          <w:i w:val="0"/>
          <w:color w:val="auto"/>
          <w:lang w:eastAsia="ru-RU"/>
        </w:rPr>
        <w:t xml:space="preserve">нные распределения напряжений по подвесным фарфоровым изоляторам гирлянд </w:t>
      </w:r>
      <w:proofErr w:type="gramStart"/>
      <w:r w:rsidRPr="00FA68D8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FA68D8">
        <w:rPr>
          <w:rFonts w:eastAsia="Times New Roman"/>
          <w:i w:val="0"/>
          <w:color w:val="auto"/>
          <w:lang w:eastAsia="ru-RU"/>
        </w:rPr>
        <w:t xml:space="preserve"> </w:t>
      </w:r>
      <w:r w:rsidR="00E51FFD">
        <w:rPr>
          <w:rFonts w:eastAsia="Times New Roman"/>
          <w:i w:val="0"/>
          <w:color w:val="auto"/>
          <w:lang w:eastAsia="ru-RU"/>
        </w:rPr>
        <w:t xml:space="preserve">и шинам подстанций </w:t>
      </w:r>
      <w:r w:rsidRPr="00FA68D8">
        <w:rPr>
          <w:rFonts w:eastAsia="Times New Roman"/>
          <w:i w:val="0"/>
          <w:color w:val="auto"/>
          <w:lang w:eastAsia="ru-RU"/>
        </w:rPr>
        <w:t xml:space="preserve">напряжением </w:t>
      </w:r>
      <w:r w:rsidR="0011548F">
        <w:rPr>
          <w:rFonts w:eastAsia="Times New Roman"/>
          <w:i w:val="0"/>
          <w:color w:val="auto"/>
          <w:lang w:eastAsia="ru-RU"/>
        </w:rPr>
        <w:t xml:space="preserve">35-220 кВ приведены в таблице </w:t>
      </w:r>
      <w:r w:rsidRPr="00FA68D8">
        <w:rPr>
          <w:rFonts w:eastAsia="Times New Roman"/>
          <w:i w:val="0"/>
          <w:color w:val="auto"/>
          <w:lang w:eastAsia="ru-RU"/>
        </w:rPr>
        <w:t>1. При проверке изоляторов измерительной штангой изолятор бракуется, если значение измеренного на нем напряжения менее 50% указанного в таблице  1. При проверке изоляторов штангой с постоянным искровым промежутком изолятор бракуется, если пробой промежутка не происходит при напряжении, соответствующем дефектному состоянию наименее электрически нагруженного изолятора гирлянды. Периодичность измерений один раз в 6-8 лет. Контроль стеклянных подвесных изоляторов осуществляется внешним осмотром.</w:t>
      </w:r>
    </w:p>
    <w:p w:rsidR="00FA68D8" w:rsidRPr="00FA68D8" w:rsidRDefault="00FA68D8" w:rsidP="00FA68D8">
      <w:pPr>
        <w:spacing w:after="0" w:line="240" w:lineRule="auto"/>
        <w:ind w:firstLine="283"/>
        <w:jc w:val="right"/>
        <w:rPr>
          <w:rFonts w:eastAsia="Times New Roman"/>
          <w:i w:val="0"/>
          <w:iCs/>
          <w:color w:val="auto"/>
          <w:sz w:val="24"/>
          <w:szCs w:val="24"/>
          <w:lang w:eastAsia="ru-RU"/>
        </w:rPr>
      </w:pPr>
    </w:p>
    <w:p w:rsidR="00FA68D8" w:rsidRPr="00FA68D8" w:rsidRDefault="00FA68D8" w:rsidP="00FA68D8">
      <w:pPr>
        <w:spacing w:after="0" w:line="240" w:lineRule="auto"/>
        <w:rPr>
          <w:rFonts w:eastAsia="Times New Roman"/>
          <w:i w:val="0"/>
          <w:iCs/>
          <w:color w:val="auto"/>
          <w:lang w:eastAsia="ru-RU"/>
        </w:rPr>
      </w:pPr>
      <w:r w:rsidRPr="00FA68D8">
        <w:rPr>
          <w:rFonts w:eastAsia="Times New Roman"/>
          <w:i w:val="0"/>
          <w:iCs/>
          <w:color w:val="auto"/>
          <w:lang w:eastAsia="ru-RU"/>
        </w:rPr>
        <w:lastRenderedPageBreak/>
        <w:t xml:space="preserve">Таблица 1 </w:t>
      </w:r>
      <w:r w:rsidR="005A576D">
        <w:rPr>
          <w:rFonts w:eastAsia="Times New Roman"/>
          <w:bCs/>
          <w:i w:val="0"/>
          <w:color w:val="auto"/>
          <w:lang w:eastAsia="ru-RU"/>
        </w:rPr>
        <w:t>Усреднё</w:t>
      </w:r>
      <w:r w:rsidRPr="00FA68D8">
        <w:rPr>
          <w:rFonts w:eastAsia="Times New Roman"/>
          <w:bCs/>
          <w:i w:val="0"/>
          <w:color w:val="auto"/>
          <w:lang w:eastAsia="ru-RU"/>
        </w:rPr>
        <w:t xml:space="preserve">нные распределения напряжений по подвесным фарфоровым изоляторам гирлянд </w:t>
      </w:r>
      <w:proofErr w:type="gramStart"/>
      <w:r w:rsidRPr="00FA68D8">
        <w:rPr>
          <w:rFonts w:eastAsia="Times New Roman"/>
          <w:bCs/>
          <w:i w:val="0"/>
          <w:color w:val="auto"/>
          <w:lang w:eastAsia="ru-RU"/>
        </w:rPr>
        <w:t>ВЛ</w:t>
      </w:r>
      <w:proofErr w:type="gramEnd"/>
      <w:r w:rsidRPr="00FA68D8">
        <w:rPr>
          <w:rFonts w:eastAsia="Times New Roman"/>
          <w:bCs/>
          <w:i w:val="0"/>
          <w:color w:val="auto"/>
          <w:lang w:eastAsia="ru-RU"/>
        </w:rPr>
        <w:t xml:space="preserve"> 35-220 кВ.</w:t>
      </w:r>
    </w:p>
    <w:p w:rsidR="00FA68D8" w:rsidRPr="00FA68D8" w:rsidRDefault="00FA68D8" w:rsidP="00FA68D8">
      <w:pPr>
        <w:spacing w:after="0" w:line="240" w:lineRule="auto"/>
        <w:ind w:firstLine="283"/>
        <w:jc w:val="both"/>
        <w:rPr>
          <w:rFonts w:eastAsia="Times New Roman"/>
          <w:b/>
          <w:bCs/>
          <w:i w:val="0"/>
          <w:color w:val="auto"/>
          <w:lang w:eastAsia="ru-RU"/>
        </w:rPr>
      </w:pPr>
    </w:p>
    <w:tbl>
      <w:tblPr>
        <w:tblW w:w="936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1"/>
        <w:gridCol w:w="947"/>
        <w:gridCol w:w="1260"/>
        <w:gridCol w:w="360"/>
        <w:gridCol w:w="540"/>
        <w:gridCol w:w="540"/>
        <w:gridCol w:w="476"/>
        <w:gridCol w:w="582"/>
        <w:gridCol w:w="540"/>
        <w:gridCol w:w="742"/>
        <w:gridCol w:w="338"/>
        <w:gridCol w:w="360"/>
        <w:gridCol w:w="360"/>
        <w:gridCol w:w="360"/>
        <w:gridCol w:w="360"/>
        <w:gridCol w:w="360"/>
        <w:gridCol w:w="360"/>
      </w:tblGrid>
      <w:tr w:rsidR="00FA68D8" w:rsidRPr="00FA68D8" w:rsidTr="001A1DC6">
        <w:trPr>
          <w:gridAfter w:val="14"/>
          <w:wAfter w:w="6278" w:type="dxa"/>
          <w:cantSplit/>
          <w:trHeight w:val="23"/>
        </w:trPr>
        <w:tc>
          <w:tcPr>
            <w:tcW w:w="18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Рабочее напряжение, кВ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Количество изоляторов в гирлянде, шт.</w:t>
            </w:r>
          </w:p>
        </w:tc>
      </w:tr>
      <w:tr w:rsidR="00FA68D8" w:rsidRPr="00FA68D8" w:rsidTr="001A1DC6">
        <w:trPr>
          <w:cantSplit/>
          <w:trHeight w:val="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линейное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фазное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4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8D8" w:rsidRPr="00FA68D8" w:rsidRDefault="00FA68D8" w:rsidP="00FA6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FA68D8">
              <w:rPr>
                <w:rFonts w:eastAsia="Times New Roman"/>
                <w:i w:val="0"/>
                <w:color w:val="auto"/>
                <w:lang w:eastAsia="ru-RU"/>
              </w:rPr>
              <w:t>14</w:t>
            </w:r>
          </w:p>
        </w:tc>
      </w:tr>
      <w:tr w:rsidR="00E51FFD" w:rsidRPr="00E51FFD" w:rsidTr="00E51FFD">
        <w:trPr>
          <w:trHeight w:val="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220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18</w:t>
            </w:r>
          </w:p>
        </w:tc>
      </w:tr>
      <w:tr w:rsidR="00E51FFD" w:rsidRPr="00E51FFD" w:rsidTr="00E51FFD">
        <w:trPr>
          <w:trHeight w:val="23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12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</w:tr>
      <w:tr w:rsidR="00E51FFD" w:rsidRPr="00E51FFD" w:rsidTr="00E51FFD">
        <w:trPr>
          <w:trHeight w:val="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110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4,5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6,5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</w:tr>
      <w:tr w:rsidR="00E51FFD" w:rsidRPr="00E51FFD" w:rsidTr="00E51FFD">
        <w:trPr>
          <w:trHeight w:val="23"/>
        </w:trPr>
        <w:tc>
          <w:tcPr>
            <w:tcW w:w="8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8,5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18,5</w:t>
            </w:r>
          </w:p>
        </w:tc>
        <w:tc>
          <w:tcPr>
            <w:tcW w:w="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</w:tr>
      <w:tr w:rsidR="00E51FFD" w:rsidRPr="00E51FFD" w:rsidTr="00E51FFD">
        <w:trPr>
          <w:trHeight w:val="23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9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19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</w:tr>
      <w:tr w:rsidR="00E51FFD" w:rsidRPr="00E51FFD" w:rsidTr="00E51FFD">
        <w:trPr>
          <w:trHeight w:val="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35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</w:tr>
      <w:tr w:rsidR="00E51FFD" w:rsidRPr="00E51FFD" w:rsidTr="00E51FFD">
        <w:trPr>
          <w:trHeight w:val="23"/>
        </w:trPr>
        <w:tc>
          <w:tcPr>
            <w:tcW w:w="8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3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</w:tr>
      <w:tr w:rsidR="00E51FFD" w:rsidRPr="00E51FFD" w:rsidTr="00E51FFD">
        <w:trPr>
          <w:trHeight w:val="389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68D8" w:rsidRPr="00E51FFD" w:rsidRDefault="00FA68D8" w:rsidP="00E5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E51FFD">
              <w:rPr>
                <w:rFonts w:eastAsia="Times New Roman"/>
                <w:i w:val="0"/>
                <w:color w:val="auto"/>
                <w:lang w:eastAsia="ru-RU"/>
              </w:rPr>
              <w:t>-</w:t>
            </w:r>
          </w:p>
        </w:tc>
      </w:tr>
    </w:tbl>
    <w:p w:rsidR="00FA68D8" w:rsidRPr="00FA68D8" w:rsidRDefault="00FA68D8" w:rsidP="00E51FFD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FA68D8" w:rsidRDefault="00FA68D8" w:rsidP="00FA68D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 xml:space="preserve">Примечание: Сумма напряжений, измеренных по изоляторам гирлянды, не должна отличаться от фазного напряжения </w:t>
      </w:r>
      <w:proofErr w:type="gramStart"/>
      <w:r w:rsidRPr="00FA68D8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FA68D8">
        <w:rPr>
          <w:rFonts w:eastAsia="Times New Roman"/>
          <w:i w:val="0"/>
          <w:color w:val="auto"/>
          <w:lang w:eastAsia="ru-RU"/>
        </w:rPr>
        <w:t xml:space="preserve"> более чем на ±10% для гирлянд на металлических и железобетонных опорах и более чем на ±20% - на деревянных.</w:t>
      </w:r>
    </w:p>
    <w:p w:rsidR="00E51FFD" w:rsidRPr="00FA68D8" w:rsidRDefault="00E51FFD" w:rsidP="00FA68D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Методика определения подвесной изоляции штангой трудоёмка и в</w:t>
      </w:r>
      <w:r w:rsidR="00D36C93">
        <w:rPr>
          <w:rFonts w:eastAsia="Times New Roman"/>
          <w:i w:val="0"/>
          <w:color w:val="auto"/>
          <w:lang w:eastAsia="ru-RU"/>
        </w:rPr>
        <w:t xml:space="preserve"> </w:t>
      </w:r>
      <w:r>
        <w:rPr>
          <w:rFonts w:eastAsia="Times New Roman"/>
          <w:i w:val="0"/>
          <w:color w:val="auto"/>
          <w:lang w:eastAsia="ru-RU"/>
        </w:rPr>
        <w:t>наше</w:t>
      </w:r>
      <w:r w:rsidR="00D36C93">
        <w:rPr>
          <w:rFonts w:eastAsia="Times New Roman"/>
          <w:i w:val="0"/>
          <w:color w:val="auto"/>
          <w:lang w:eastAsia="ru-RU"/>
        </w:rPr>
        <w:t xml:space="preserve"> </w:t>
      </w:r>
      <w:r>
        <w:rPr>
          <w:rFonts w:eastAsia="Times New Roman"/>
          <w:i w:val="0"/>
          <w:color w:val="auto"/>
          <w:lang w:eastAsia="ru-RU"/>
        </w:rPr>
        <w:t xml:space="preserve">время </w:t>
      </w:r>
      <w:r w:rsidR="00D36C93">
        <w:rPr>
          <w:rFonts w:eastAsia="Times New Roman"/>
          <w:i w:val="0"/>
          <w:color w:val="auto"/>
          <w:lang w:eastAsia="ru-RU"/>
        </w:rPr>
        <w:t>используется редко. Подвесная изоляция в основном контролируется методом инфракрасного контроля.</w:t>
      </w:r>
    </w:p>
    <w:p w:rsidR="00FA68D8" w:rsidRPr="006337AC" w:rsidRDefault="006337AC" w:rsidP="00D36C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337AC">
        <w:rPr>
          <w:rFonts w:eastAsia="Times New Roman" w:cs="Arial"/>
          <w:bCs/>
          <w:i w:val="0"/>
          <w:color w:val="auto"/>
          <w:lang w:eastAsia="ru-RU"/>
        </w:rPr>
        <w:tab/>
      </w:r>
      <w:r w:rsidR="00FA68D8" w:rsidRPr="006337AC">
        <w:rPr>
          <w:rFonts w:eastAsia="Times New Roman" w:cs="Arial"/>
          <w:bCs/>
          <w:i w:val="0"/>
          <w:color w:val="auto"/>
          <w:lang w:eastAsia="ru-RU"/>
        </w:rPr>
        <w:t>Опорно-стержневые изоляторы 110-220 кВ.</w:t>
      </w:r>
    </w:p>
    <w:p w:rsidR="00FA68D8" w:rsidRPr="00FA68D8" w:rsidRDefault="00FA68D8" w:rsidP="00FA68D8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В энергоустановках России повреждаемость отечественных разъединителей из-за п</w:t>
      </w:r>
      <w:r w:rsidR="005A576D">
        <w:rPr>
          <w:rFonts w:eastAsia="Times New Roman"/>
          <w:i w:val="0"/>
          <w:color w:val="auto"/>
          <w:lang w:eastAsia="ru-RU"/>
        </w:rPr>
        <w:t>оломок изоляционных колонн остаё</w:t>
      </w:r>
      <w:r w:rsidRPr="00FA68D8">
        <w:rPr>
          <w:rFonts w:eastAsia="Times New Roman"/>
          <w:i w:val="0"/>
          <w:color w:val="auto"/>
          <w:lang w:eastAsia="ru-RU"/>
        </w:rPr>
        <w:t>тся на недопустимо высоком уровне. Поломки опорно-стержневых изоляторов разъединителей приводят к обесточиванию распределительных устройств, нарушению энергоснабжения потребителей, а также к несчастным случаям. Основные причины повреждений:</w:t>
      </w:r>
    </w:p>
    <w:p w:rsidR="00FA68D8" w:rsidRPr="00FA68D8" w:rsidRDefault="00FA68D8" w:rsidP="00FA68D8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- несовершенство</w:t>
      </w:r>
      <w:r w:rsidR="00D36C93">
        <w:rPr>
          <w:rFonts w:eastAsia="Times New Roman"/>
          <w:i w:val="0"/>
          <w:color w:val="auto"/>
          <w:lang w:eastAsia="ru-RU"/>
        </w:rPr>
        <w:t xml:space="preserve"> производства</w:t>
      </w:r>
      <w:r w:rsidRPr="00FA68D8">
        <w:rPr>
          <w:rFonts w:eastAsia="Times New Roman"/>
          <w:i w:val="0"/>
          <w:color w:val="auto"/>
          <w:lang w:eastAsia="ru-RU"/>
        </w:rPr>
        <w:t>, нарушение технологии изготовления</w:t>
      </w:r>
      <w:r w:rsidR="00D36C93">
        <w:rPr>
          <w:rFonts w:eastAsia="Times New Roman"/>
          <w:i w:val="0"/>
          <w:color w:val="auto"/>
          <w:lang w:eastAsia="ru-RU"/>
        </w:rPr>
        <w:t xml:space="preserve"> опорно-стержневых</w:t>
      </w:r>
      <w:r w:rsidRPr="00FA68D8">
        <w:rPr>
          <w:rFonts w:eastAsia="Times New Roman"/>
          <w:i w:val="0"/>
          <w:color w:val="auto"/>
          <w:lang w:eastAsia="ru-RU"/>
        </w:rPr>
        <w:t xml:space="preserve"> изоляторов, приводящие к недопустимому снижению их механической прочности в процессе эксплуатации;</w:t>
      </w:r>
    </w:p>
    <w:p w:rsidR="00FA68D8" w:rsidRPr="00FA68D8" w:rsidRDefault="00FA68D8" w:rsidP="00FA68D8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- монтажа, наладки и технического обслуживания разъединителей в процессе эксплуатации, приводящие к возрастанию нагрузок на изоляторы.</w:t>
      </w:r>
    </w:p>
    <w:p w:rsidR="00FA68D8" w:rsidRPr="00FA68D8" w:rsidRDefault="00FA68D8" w:rsidP="00FA68D8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Наблюдаются сезонные максимумы повреждений, отмечаемые в периоды с февраля по май и с августа по ноябрь (в периоды, когда в течение суток имеют место значительные колебания температуры с переходом нулевого значения).</w:t>
      </w:r>
    </w:p>
    <w:p w:rsidR="00FA68D8" w:rsidRDefault="00FA68D8" w:rsidP="00AF637E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 xml:space="preserve">В целях предупреждения повреждений опорно-стержневых изоляторов 110-220 кВ и предотвращения несчастных случаев при производстве </w:t>
      </w:r>
      <w:r w:rsidRPr="00FA68D8">
        <w:rPr>
          <w:rFonts w:eastAsia="Times New Roman"/>
          <w:i w:val="0"/>
          <w:color w:val="auto"/>
          <w:lang w:eastAsia="ru-RU"/>
        </w:rPr>
        <w:lastRenderedPageBreak/>
        <w:t>оперативных переключений устанавливается обязательный осмотр разъединителей 110-220 кВ перед проведением переключений</w:t>
      </w:r>
      <w:r w:rsidR="00D36C93">
        <w:rPr>
          <w:rFonts w:eastAsia="Times New Roman"/>
          <w:i w:val="0"/>
          <w:color w:val="auto"/>
          <w:lang w:eastAsia="ru-RU"/>
        </w:rPr>
        <w:t xml:space="preserve"> (см. Рис. 3</w:t>
      </w:r>
      <w:r w:rsidR="0027092A">
        <w:rPr>
          <w:rFonts w:eastAsia="Times New Roman"/>
          <w:i w:val="0"/>
          <w:color w:val="auto"/>
          <w:lang w:eastAsia="ru-RU"/>
        </w:rPr>
        <w:t>)</w:t>
      </w:r>
    </w:p>
    <w:p w:rsidR="0027092A" w:rsidRDefault="0027092A" w:rsidP="00AF637E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27092A" w:rsidRDefault="0027092A" w:rsidP="0027092A">
      <w:pPr>
        <w:shd w:val="clear" w:color="auto" w:fill="FFFFFF"/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17B67ABF" wp14:editId="4E8FC023">
            <wp:extent cx="2474178" cy="3024000"/>
            <wp:effectExtent l="0" t="0" r="254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178" cy="30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92A" w:rsidRDefault="0027092A" w:rsidP="0027092A">
      <w:pPr>
        <w:shd w:val="clear" w:color="auto" w:fill="FFFFFF"/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Рис. 3. </w:t>
      </w:r>
      <w:r>
        <w:rPr>
          <w:i w:val="0"/>
        </w:rPr>
        <w:t>Трёхполюсный разъединитель</w:t>
      </w:r>
      <w:r w:rsidRPr="0027092A">
        <w:rPr>
          <w:i w:val="0"/>
        </w:rPr>
        <w:t xml:space="preserve"> РГ-110.</w:t>
      </w:r>
    </w:p>
    <w:p w:rsidR="0027092A" w:rsidRPr="00FA68D8" w:rsidRDefault="0027092A" w:rsidP="00AF637E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sz w:val="24"/>
          <w:szCs w:val="24"/>
          <w:lang w:eastAsia="ru-RU"/>
        </w:rPr>
      </w:pPr>
    </w:p>
    <w:p w:rsidR="00FA68D8" w:rsidRPr="00FA68D8" w:rsidRDefault="00FA68D8" w:rsidP="00AF637E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При осмотре перед переключениями следует обращать внимание на:</w:t>
      </w:r>
    </w:p>
    <w:p w:rsidR="00FA68D8" w:rsidRPr="00FA68D8" w:rsidRDefault="00FA68D8" w:rsidP="00AF637E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— наличие сколов и трещин на фарфоре;</w:t>
      </w:r>
    </w:p>
    <w:p w:rsidR="00FA68D8" w:rsidRPr="00FA68D8" w:rsidRDefault="00FA68D8" w:rsidP="00AF637E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— состояние армировочных швов (по возможности);</w:t>
      </w:r>
    </w:p>
    <w:p w:rsidR="00FA68D8" w:rsidRPr="00FA68D8" w:rsidRDefault="00FA68D8" w:rsidP="00AF637E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— состояние привода, контактной системы и рамы (наличие перекосов).</w:t>
      </w:r>
    </w:p>
    <w:p w:rsidR="00FA68D8" w:rsidRDefault="00FA68D8" w:rsidP="0027092A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FA68D8">
        <w:rPr>
          <w:rFonts w:eastAsia="Times New Roman"/>
          <w:i w:val="0"/>
          <w:color w:val="auto"/>
          <w:lang w:eastAsia="ru-RU"/>
        </w:rPr>
        <w:t>Ограничивается количество переключений (по возможности) при температуре окружающего воздуха минус 25</w:t>
      </w:r>
      <w:proofErr w:type="gramStart"/>
      <w:r w:rsidRPr="00FA68D8">
        <w:rPr>
          <w:rFonts w:eastAsia="Times New Roman"/>
          <w:i w:val="0"/>
          <w:color w:val="auto"/>
          <w:lang w:eastAsia="ru-RU"/>
        </w:rPr>
        <w:t>°С</w:t>
      </w:r>
      <w:proofErr w:type="gramEnd"/>
      <w:r w:rsidRPr="00FA68D8">
        <w:rPr>
          <w:rFonts w:eastAsia="Times New Roman"/>
          <w:i w:val="0"/>
          <w:color w:val="auto"/>
          <w:lang w:eastAsia="ru-RU"/>
        </w:rPr>
        <w:t xml:space="preserve"> и ниже, а также в периоды, когда в течение суток имеют место значительные колебания температуры с переходом нулевого значения.</w:t>
      </w:r>
      <w:r w:rsidR="0027092A">
        <w:rPr>
          <w:rFonts w:eastAsia="Times New Roman"/>
          <w:i w:val="0"/>
          <w:color w:val="auto"/>
          <w:lang w:eastAsia="ru-RU"/>
        </w:rPr>
        <w:t xml:space="preserve"> </w:t>
      </w:r>
      <w:r w:rsidRPr="00FA68D8">
        <w:rPr>
          <w:rFonts w:eastAsia="Times New Roman"/>
          <w:bCs/>
          <w:i w:val="0"/>
          <w:color w:val="auto"/>
          <w:lang w:eastAsia="ru-RU"/>
        </w:rPr>
        <w:t>При техническом обслуживании и ремонтах необходимо</w:t>
      </w:r>
      <w:r w:rsidRPr="00FA68D8">
        <w:rPr>
          <w:rFonts w:eastAsia="Times New Roman"/>
          <w:i w:val="0"/>
          <w:color w:val="auto"/>
          <w:lang w:eastAsia="ru-RU"/>
        </w:rPr>
        <w:t xml:space="preserve"> организовывать проведение акустико-эмиссионного контроля (прибором ПАК-3М) изоляторов разъединителей 110-220 кВ. Все забракованные по результатам акустико-эмиссионного контроля ОСИ подлежат замене. Проводить после среднего ремонта разъединителей их опробование путем 3-5-кратного ручного включения-отключения.</w:t>
      </w:r>
    </w:p>
    <w:p w:rsidR="00001B76" w:rsidRPr="00697021" w:rsidRDefault="006337AC" w:rsidP="00697021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bookmarkStart w:id="2" w:name="_Toc421100466"/>
      <w:r w:rsidR="00275923"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7.2.</w:t>
      </w:r>
      <w:r w:rsidR="003D4573"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Заземляющие устройства:</w:t>
      </w:r>
      <w:r w:rsidR="00275923"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техническое </w:t>
      </w:r>
      <w:r w:rsidR="00001B76"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обслуживание, </w:t>
      </w:r>
      <w:r w:rsidR="003D4573"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ремонт, </w:t>
      </w:r>
      <w:r w:rsidR="00001B76" w:rsidRPr="00697021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диагностика</w:t>
      </w:r>
      <w:bookmarkEnd w:id="2"/>
    </w:p>
    <w:p w:rsidR="008407B3" w:rsidRPr="00E30F6E" w:rsidRDefault="003D4573" w:rsidP="008407B3">
      <w:pPr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 w:cs="Arial"/>
          <w:i w:val="0"/>
          <w:color w:val="auto"/>
          <w:lang w:eastAsia="ru-RU"/>
        </w:rPr>
        <w:tab/>
      </w:r>
      <w:r w:rsidRPr="003D4573">
        <w:rPr>
          <w:rFonts w:eastAsia="Times New Roman" w:cs="Arial"/>
          <w:i w:val="0"/>
          <w:color w:val="auto"/>
          <w:lang w:eastAsia="ru-RU"/>
        </w:rPr>
        <w:t xml:space="preserve">Заземляющие устройства должны удовлетворять требованиям </w:t>
      </w:r>
      <w:r w:rsidRPr="007B55DA">
        <w:rPr>
          <w:rFonts w:eastAsia="Times New Roman" w:cs="Arial"/>
          <w:i w:val="0"/>
          <w:color w:val="auto"/>
          <w:lang w:eastAsia="ru-RU"/>
        </w:rPr>
        <w:t xml:space="preserve">обеспечения электробезопасности людей и защиты электроустановок, а также </w:t>
      </w:r>
      <w:r w:rsidR="008407B3">
        <w:rPr>
          <w:rFonts w:eastAsia="Times New Roman" w:cs="Arial"/>
          <w:i w:val="0"/>
          <w:color w:val="auto"/>
          <w:lang w:eastAsia="ru-RU"/>
        </w:rPr>
        <w:t xml:space="preserve">эксплуатационных режимов работы </w:t>
      </w:r>
      <w:r w:rsidR="008407B3" w:rsidRPr="00E30F6E">
        <w:rPr>
          <w:rFonts w:eastAsia="Times New Roman"/>
          <w:i w:val="0"/>
          <w:color w:val="auto"/>
          <w:lang w:eastAsia="ru-RU"/>
        </w:rPr>
        <w:t>и обеспечивать в нормальных и аварийных условиях следующие эксплуатационные функции электроустановки: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действие релейных защит от замыкания на землю;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действие защит от перенапряжений;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отвод в грунт токов молнии;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lastRenderedPageBreak/>
        <w:t>- отвод рабочих токов (токов несимметрии и т.д.);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защиту изоляции низковольтных цепей и оборудования;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снижение электромагнитных влияний на вторичные цепи;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защиту подземного оборудования и коммуникаций от токовых перегрузок;</w:t>
      </w:r>
    </w:p>
    <w:p w:rsidR="008407B3" w:rsidRPr="00E30F6E" w:rsidRDefault="008407B3" w:rsidP="008407B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стабилизацию потенциалов относительно земли и защиту от статического электричества;</w:t>
      </w:r>
    </w:p>
    <w:p w:rsidR="005679F1" w:rsidRPr="005679F1" w:rsidRDefault="008407B3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</w:t>
      </w:r>
      <w:r>
        <w:rPr>
          <w:rFonts w:eastAsia="Times New Roman"/>
          <w:i w:val="0"/>
          <w:color w:val="auto"/>
          <w:lang w:eastAsia="ru-RU"/>
        </w:rPr>
        <w:t xml:space="preserve"> </w:t>
      </w:r>
      <w:r w:rsidRPr="00E30F6E">
        <w:rPr>
          <w:rFonts w:eastAsia="Times New Roman"/>
          <w:i w:val="0"/>
          <w:color w:val="auto"/>
          <w:lang w:eastAsia="ru-RU"/>
        </w:rPr>
        <w:t>обеспечение взрыво - и пожаробезопасности.</w:t>
      </w:r>
    </w:p>
    <w:p w:rsidR="00C45E5B" w:rsidRPr="007B55DA" w:rsidRDefault="003D4573" w:rsidP="00CA2C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7B55DA">
        <w:rPr>
          <w:rFonts w:eastAsia="Times New Roman" w:cs="Arial"/>
          <w:i w:val="0"/>
          <w:color w:val="auto"/>
          <w:lang w:eastAsia="ru-RU"/>
        </w:rPr>
        <w:t>Все металлические части электрооборудования и электроустановок, которые могут оказаться под напряжением вследствие нарушения изоляции, должны быть заземлены или занулены. Каждый элемент установки, подлежащий заземлению, должен быть присоединён к заземлителю посредством отдельного заземляющего проводника. Последовательное соединение заземляющими проводниками нескольких элементов установки не допускается</w:t>
      </w:r>
      <w:r w:rsidRPr="007B55DA">
        <w:rPr>
          <w:rFonts w:eastAsia="Times New Roman"/>
          <w:i w:val="0"/>
          <w:color w:val="auto"/>
          <w:lang w:eastAsia="ru-RU"/>
        </w:rPr>
        <w:t>.</w:t>
      </w:r>
      <w:r w:rsidR="00CA2C7D" w:rsidRPr="007B55DA">
        <w:rPr>
          <w:rFonts w:eastAsia="Times New Roman"/>
          <w:i w:val="0"/>
          <w:color w:val="auto"/>
          <w:lang w:eastAsia="ru-RU"/>
        </w:rPr>
        <w:t xml:space="preserve"> </w:t>
      </w:r>
      <w:r w:rsidR="00CA2C7D" w:rsidRPr="007B55DA">
        <w:rPr>
          <w:rFonts w:eastAsia="Times New Roman"/>
          <w:bCs/>
          <w:i w:val="0"/>
          <w:color w:val="auto"/>
          <w:bdr w:val="none" w:sz="0" w:space="0" w:color="auto" w:frame="1"/>
          <w:lang w:eastAsia="ru-RU"/>
        </w:rPr>
        <w:t>Схема-план заземляющего устройства подстанции представлена на рисунке 4</w:t>
      </w:r>
      <w:r w:rsidR="00CA2C7D" w:rsidRPr="007B55DA">
        <w:rPr>
          <w:rFonts w:eastAsia="Times New Roman"/>
          <w:i w:val="0"/>
          <w:color w:val="auto"/>
          <w:lang w:eastAsia="ru-RU"/>
        </w:rPr>
        <w:t>.</w:t>
      </w:r>
    </w:p>
    <w:p w:rsidR="00C45E5B" w:rsidRDefault="00C45E5B" w:rsidP="00CA2C7D">
      <w:pPr>
        <w:spacing w:before="120" w:after="120" w:line="240" w:lineRule="auto"/>
        <w:jc w:val="center"/>
        <w:rPr>
          <w:rFonts w:eastAsia="Times New Roman"/>
          <w:b/>
          <w:i w:val="0"/>
          <w:color w:val="auto"/>
          <w:lang w:eastAsia="ru-RU"/>
        </w:rPr>
      </w:pPr>
      <w:bookmarkStart w:id="3" w:name="i93573"/>
      <w:r w:rsidRPr="00634053">
        <w:rPr>
          <w:rFonts w:eastAsia="Times New Roman"/>
          <w:noProof/>
          <w:color w:val="333333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3FEA87EF" wp14:editId="236DB032">
            <wp:extent cx="5544000" cy="4917600"/>
            <wp:effectExtent l="0" t="0" r="0" b="0"/>
            <wp:docPr id="4" name="Рисунок 4" descr="http://ohranatruda.ru/ot_biblio/normativ/data_normativ/39/39517/x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ohranatruda.ru/ot_biblio/normativ/data_normativ/39/39517/x015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000" cy="49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C45E5B" w:rsidRPr="007B55DA" w:rsidRDefault="007B55DA" w:rsidP="00C45E5B">
      <w:pPr>
        <w:shd w:val="clear" w:color="auto" w:fill="FFFFFF"/>
        <w:spacing w:after="0" w:line="210" w:lineRule="atLeast"/>
        <w:jc w:val="center"/>
        <w:rPr>
          <w:rFonts w:eastAsia="Times New Roman"/>
          <w:i w:val="0"/>
          <w:color w:val="auto"/>
          <w:lang w:eastAsia="ru-RU"/>
        </w:rPr>
      </w:pPr>
      <w:r w:rsidRPr="007B55DA">
        <w:rPr>
          <w:rFonts w:eastAsia="Times New Roman"/>
          <w:bCs/>
          <w:i w:val="0"/>
          <w:color w:val="auto"/>
          <w:bdr w:val="none" w:sz="0" w:space="0" w:color="auto" w:frame="1"/>
          <w:lang w:eastAsia="ru-RU"/>
        </w:rPr>
        <w:t>Рис. 4</w:t>
      </w:r>
      <w:r w:rsidR="00C45E5B" w:rsidRPr="007B55DA">
        <w:rPr>
          <w:rFonts w:eastAsia="Times New Roman"/>
          <w:bCs/>
          <w:i w:val="0"/>
          <w:color w:val="auto"/>
          <w:bdr w:val="none" w:sz="0" w:space="0" w:color="auto" w:frame="1"/>
          <w:lang w:eastAsia="ru-RU"/>
        </w:rPr>
        <w:t xml:space="preserve"> Схема-план заземляющего устройства подстанции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2"/>
        <w:gridCol w:w="4889"/>
      </w:tblGrid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 wp14:anchorId="44873AF7" wp14:editId="12EDED1A">
                  <wp:extent cx="657225" cy="152400"/>
                  <wp:effectExtent l="0" t="0" r="9525" b="0"/>
                  <wp:docPr id="5" name="Рисунок 5" descr="http://ohranatruda.ru/ot_biblio/normativ/data_normativ/39/39517/x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ohranatruda.ru/ot_biblio/normativ/data_normativ/39/39517/x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кабельный канал;</w:t>
            </w:r>
          </w:p>
        </w:tc>
      </w:tr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 wp14:anchorId="48E34868" wp14:editId="525D97EB">
                  <wp:extent cx="657225" cy="152400"/>
                  <wp:effectExtent l="0" t="0" r="9525" b="0"/>
                  <wp:docPr id="6" name="Рисунок 6" descr="http://ohranatruda.ru/ot_biblio/normativ/data_normativ/39/39517/x0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ohranatruda.ru/ot_biblio/normativ/data_normativ/39/39517/x0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горизонтальный заземлитель;</w:t>
            </w:r>
          </w:p>
        </w:tc>
      </w:tr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 wp14:anchorId="2B625798" wp14:editId="76C73982">
                  <wp:extent cx="657225" cy="152400"/>
                  <wp:effectExtent l="0" t="0" r="9525" b="0"/>
                  <wp:docPr id="7" name="Рисунок 7" descr="http://ohranatruda.ru/ot_biblio/normativ/data_normativ/39/39517/x0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ohranatruda.ru/ot_biblio/normativ/data_normativ/39/39517/x0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наземное соединение с заземляющим устройством;</w:t>
            </w:r>
          </w:p>
        </w:tc>
      </w:tr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 wp14:anchorId="751D9075" wp14:editId="0A3BC441">
                  <wp:extent cx="657225" cy="295275"/>
                  <wp:effectExtent l="0" t="0" r="9525" b="9525"/>
                  <wp:docPr id="8" name="Рисунок 8" descr="http://ohranatruda.ru/ot_biblio/normativ/data_normativ/39/39517/x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ohranatruda.ru/ot_biblio/normativ/data_normativ/39/39517/x0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указатель незаземленного оборудования;</w:t>
            </w:r>
          </w:p>
        </w:tc>
      </w:tr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 wp14:anchorId="5CA657C1" wp14:editId="7481673E">
                  <wp:extent cx="657225" cy="133350"/>
                  <wp:effectExtent l="0" t="0" r="9525" b="0"/>
                  <wp:docPr id="9" name="Рисунок 9" descr="http://ohranatruda.ru/ot_biblio/normativ/data_normativ/39/39517/x0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ohranatruda.ru/ot_biblio/normativ/data_normativ/39/39517/x0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портал;</w:t>
            </w:r>
          </w:p>
        </w:tc>
      </w:tr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 wp14:anchorId="5CCECD0C" wp14:editId="049D2AF7">
                  <wp:extent cx="657225" cy="133350"/>
                  <wp:effectExtent l="0" t="0" r="9525" b="0"/>
                  <wp:docPr id="10" name="Рисунок 10" descr="http://ohranatruda.ru/ot_biblio/normativ/data_normativ/39/39517/x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ohranatruda.ru/ot_biblio/normativ/data_normativ/39/39517/x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молниеотвод;</w:t>
            </w:r>
          </w:p>
        </w:tc>
      </w:tr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 wp14:anchorId="1DBD5C8E" wp14:editId="04946664">
                  <wp:extent cx="657225" cy="133350"/>
                  <wp:effectExtent l="0" t="0" r="9525" b="0"/>
                  <wp:docPr id="11" name="Рисунок 11" descr="http://ohranatruda.ru/ot_biblio/normativ/data_normativ/39/39517/x0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ohranatruda.ru/ot_biblio/normativ/data_normativ/39/39517/x0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присоединение заземляющего проводника к оборудованию;</w:t>
            </w:r>
          </w:p>
        </w:tc>
      </w:tr>
      <w:tr w:rsidR="007B55DA" w:rsidRPr="007B55DA" w:rsidTr="00F4328A"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jc w:val="righ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noProof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 wp14:anchorId="29A3576B" wp14:editId="7A5D7D68">
                  <wp:extent cx="657225" cy="133350"/>
                  <wp:effectExtent l="0" t="0" r="9525" b="0"/>
                  <wp:docPr id="12" name="Рисунок 12" descr="http://ohranatruda.ru/ot_biblio/normativ/data_normativ/39/39517/x0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ohranatruda.ru/ot_biblio/normativ/data_normativ/39/39517/x0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5E5B" w:rsidRPr="007B55DA" w:rsidRDefault="00C45E5B" w:rsidP="00C45E5B">
            <w:pPr>
              <w:spacing w:after="0" w:line="210" w:lineRule="atLeast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7B55DA">
              <w:rPr>
                <w:rFonts w:eastAsia="Times New Roman"/>
                <w:i w:val="0"/>
                <w:color w:val="auto"/>
                <w:sz w:val="24"/>
                <w:szCs w:val="24"/>
                <w:bdr w:val="none" w:sz="0" w:space="0" w:color="auto" w:frame="1"/>
                <w:lang w:eastAsia="ru-RU"/>
              </w:rPr>
              <w:t>обрыв заземляющего проводника</w:t>
            </w:r>
          </w:p>
        </w:tc>
      </w:tr>
    </w:tbl>
    <w:p w:rsidR="00C45E5B" w:rsidRPr="007B55DA" w:rsidRDefault="00C45E5B" w:rsidP="00AF637E">
      <w:pPr>
        <w:spacing w:before="120" w:after="120" w:line="240" w:lineRule="auto"/>
        <w:rPr>
          <w:rFonts w:eastAsia="Times New Roman"/>
          <w:b/>
          <w:i w:val="0"/>
          <w:color w:val="auto"/>
          <w:lang w:eastAsia="ru-RU"/>
        </w:rPr>
      </w:pPr>
    </w:p>
    <w:p w:rsidR="00DE480E" w:rsidRPr="007B55DA" w:rsidRDefault="00001B76" w:rsidP="00DE48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001B76">
        <w:rPr>
          <w:i w:val="0"/>
        </w:rPr>
        <w:t>Присоединение заземляющих проводников к заземлителю и заземляющим конструкциям должно быть выполнено сваркой, а к главному заземляющему зажиму, корпусам аппаратов, машин болтовыми соединением. Каждая часть электроустановки, подлежащая заземлению или занулению, должна быть присоединена к сети заземления или зануления с помощью отдельного проводника. Сечение заземляющих и нулевых защитных проводников должно соответствовать правилам устройства электроустановок. Открыто, проложенные заземляющие проводники, должны быть предохранены от коррозии и окрашены в черный цвет. Для определения технического состояния заземляющего устройства должны проводиться визуальные осмотры видимой части, осмотры заземляющего устройства с выборочным вскрытием грунта, измерение параметров заземляющего устройства производится в РУ 1 раз в 12 лет. При вскрытии грунта должна производиться инструментальная оценка состояния заземлителей и оценка степени коррозии контактных соединений. Элемент заземлителя должен быть заменен, если разрушено более 50% его сечения. Результаты осмотров должны оформляться актами. Визуальные осмотры видимой части заземляющего устройства должны производиться по графику, но не реже 1 раза в 6 месяцев</w:t>
      </w:r>
      <w:r>
        <w:rPr>
          <w:i w:val="0"/>
        </w:rPr>
        <w:t>.</w:t>
      </w:r>
      <w:r w:rsidRPr="00001B76">
        <w:rPr>
          <w:i w:val="0"/>
        </w:rPr>
        <w:t xml:space="preserve"> Для определения технического состояния заземляющего устройства в соответствии с нормами испытаний электрооборудования должны производиться измерения сопротивления заземляющего устройства. Измерения должны выполняться в период наибольшего высыхания грунта. </w:t>
      </w:r>
      <w:r w:rsidR="00DE480E" w:rsidRPr="007B55DA">
        <w:rPr>
          <w:rFonts w:eastAsia="Times New Roman" w:cs="Arial"/>
          <w:i w:val="0"/>
          <w:color w:val="auto"/>
          <w:lang w:eastAsia="ru-RU"/>
        </w:rPr>
        <w:t>Измерение сопротивления заземляющих устройств должно производиться:</w:t>
      </w:r>
    </w:p>
    <w:p w:rsidR="007B55DA" w:rsidRPr="007B55DA" w:rsidRDefault="00DE480E" w:rsidP="00DE48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7B55DA">
        <w:rPr>
          <w:rFonts w:eastAsia="Times New Roman" w:cs="Arial"/>
          <w:i w:val="0"/>
          <w:color w:val="auto"/>
          <w:lang w:eastAsia="ru-RU"/>
        </w:rPr>
        <w:t>после монтажа, переустройства и капитального ремонта этих устройств на электростанциях, подстанциях и линиях электропередачи;</w:t>
      </w:r>
      <w:r w:rsidR="007B55DA">
        <w:rPr>
          <w:rFonts w:eastAsia="Times New Roman" w:cs="Arial"/>
          <w:i w:val="0"/>
          <w:color w:val="auto"/>
          <w:lang w:eastAsia="ru-RU"/>
        </w:rPr>
        <w:t xml:space="preserve"> </w:t>
      </w:r>
      <w:r w:rsidRPr="007B55DA">
        <w:rPr>
          <w:rFonts w:eastAsia="Times New Roman" w:cs="Arial"/>
          <w:i w:val="0"/>
          <w:color w:val="auto"/>
          <w:lang w:eastAsia="ru-RU"/>
        </w:rPr>
        <w:t xml:space="preserve">при обнаружении на тросовых опорах </w:t>
      </w:r>
      <w:proofErr w:type="gramStart"/>
      <w:r w:rsidRPr="007B55DA">
        <w:rPr>
          <w:rFonts w:eastAsia="Times New Roman" w:cs="Arial"/>
          <w:i w:val="0"/>
          <w:color w:val="auto"/>
          <w:lang w:eastAsia="ru-RU"/>
        </w:rPr>
        <w:t>ВЛ</w:t>
      </w:r>
      <w:proofErr w:type="gramEnd"/>
      <w:r w:rsidRPr="007B55DA">
        <w:rPr>
          <w:rFonts w:eastAsia="Times New Roman" w:cs="Arial"/>
          <w:i w:val="0"/>
          <w:color w:val="auto"/>
          <w:lang w:eastAsia="ru-RU"/>
        </w:rPr>
        <w:t xml:space="preserve"> напряжением 110 кВ и выше следов перекрытий или разрушений изоляторов электрической дугой;</w:t>
      </w:r>
      <w:r w:rsidR="007B55DA">
        <w:rPr>
          <w:rFonts w:eastAsia="Times New Roman" w:cs="Arial"/>
          <w:i w:val="0"/>
          <w:color w:val="auto"/>
          <w:lang w:eastAsia="ru-RU"/>
        </w:rPr>
        <w:t xml:space="preserve"> </w:t>
      </w:r>
      <w:r w:rsidRPr="007B55DA">
        <w:rPr>
          <w:rFonts w:eastAsia="Times New Roman" w:cs="Arial"/>
          <w:i w:val="0"/>
          <w:color w:val="auto"/>
          <w:lang w:eastAsia="ru-RU"/>
        </w:rPr>
        <w:t>на подстанциях воздушных распределительных сетей напряжением 35 кВ и ниже - не реже 1 раза в 12 лет.</w:t>
      </w:r>
    </w:p>
    <w:p w:rsidR="00DE480E" w:rsidRPr="007B55DA" w:rsidRDefault="00DE480E" w:rsidP="00DE48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7B55DA">
        <w:rPr>
          <w:rFonts w:eastAsia="Times New Roman" w:cs="Arial"/>
          <w:i w:val="0"/>
          <w:color w:val="auto"/>
          <w:lang w:eastAsia="ru-RU"/>
        </w:rPr>
        <w:t xml:space="preserve"> </w:t>
      </w:r>
      <w:proofErr w:type="gramStart"/>
      <w:r w:rsidRPr="007B55DA">
        <w:rPr>
          <w:rFonts w:eastAsia="Times New Roman" w:cs="Arial"/>
          <w:i w:val="0"/>
          <w:color w:val="auto"/>
          <w:lang w:eastAsia="ru-RU"/>
        </w:rPr>
        <w:t>В сетях напряжением 35 кВ и ниже у опор с разъединителями, защитными промежутками, трубчатыми и вентильными разрядниками и у опор с повторными заземлителями нулевых проводов - не реже 1 раза в 6 лет;</w:t>
      </w:r>
      <w:proofErr w:type="gramEnd"/>
      <w:r w:rsidRPr="007B55DA">
        <w:rPr>
          <w:rFonts w:eastAsia="Times New Roman" w:cs="Arial"/>
          <w:i w:val="0"/>
          <w:color w:val="auto"/>
          <w:lang w:eastAsia="ru-RU"/>
        </w:rPr>
        <w:t xml:space="preserve"> выборочно на 2% опор с заземл</w:t>
      </w:r>
      <w:r w:rsidR="007B55DA">
        <w:rPr>
          <w:rFonts w:eastAsia="Times New Roman" w:cs="Arial"/>
          <w:i w:val="0"/>
          <w:color w:val="auto"/>
          <w:lang w:eastAsia="ru-RU"/>
        </w:rPr>
        <w:t>ителями в населё</w:t>
      </w:r>
      <w:r w:rsidRPr="007B55DA">
        <w:rPr>
          <w:rFonts w:eastAsia="Times New Roman" w:cs="Arial"/>
          <w:i w:val="0"/>
          <w:color w:val="auto"/>
          <w:lang w:eastAsia="ru-RU"/>
        </w:rPr>
        <w:t xml:space="preserve">нной местности, на участках </w:t>
      </w:r>
      <w:proofErr w:type="gramStart"/>
      <w:r w:rsidRPr="007B55DA">
        <w:rPr>
          <w:rFonts w:eastAsia="Times New Roman" w:cs="Arial"/>
          <w:i w:val="0"/>
          <w:color w:val="auto"/>
          <w:lang w:eastAsia="ru-RU"/>
        </w:rPr>
        <w:t>ВЛ</w:t>
      </w:r>
      <w:proofErr w:type="gramEnd"/>
      <w:r w:rsidRPr="007B55DA">
        <w:rPr>
          <w:rFonts w:eastAsia="Times New Roman" w:cs="Arial"/>
          <w:i w:val="0"/>
          <w:color w:val="auto"/>
          <w:lang w:eastAsia="ru-RU"/>
        </w:rPr>
        <w:t xml:space="preserve"> с наиболее агрессивными, оползневыми, выдуваемыми или плохо проводящими грунтами - после монтажа, переустройства, ремонта, а также в эксплуатации - не реже 1 раза в 12 лет. В электроустановках, выполненных по нормам на напряжение прикосновения, измерения напряжений </w:t>
      </w:r>
      <w:r w:rsidRPr="007B55DA">
        <w:rPr>
          <w:rFonts w:eastAsia="Times New Roman" w:cs="Arial"/>
          <w:i w:val="0"/>
          <w:color w:val="auto"/>
          <w:lang w:eastAsia="ru-RU"/>
        </w:rPr>
        <w:lastRenderedPageBreak/>
        <w:t>прикосновения должны производиться после монтажа, переустройства и капитального ремонта заземляющего устройства, но не реже 1 раза в 6 лет.</w:t>
      </w:r>
    </w:p>
    <w:p w:rsidR="00DE480E" w:rsidRDefault="00DE480E" w:rsidP="003B58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7B55DA">
        <w:rPr>
          <w:rFonts w:eastAsia="Times New Roman" w:cs="Arial"/>
          <w:i w:val="0"/>
          <w:color w:val="auto"/>
          <w:lang w:eastAsia="ru-RU"/>
        </w:rPr>
        <w:t>Измерения д</w:t>
      </w:r>
      <w:r w:rsidR="007B55DA">
        <w:rPr>
          <w:rFonts w:eastAsia="Times New Roman" w:cs="Arial"/>
          <w:i w:val="0"/>
          <w:color w:val="auto"/>
          <w:lang w:eastAsia="ru-RU"/>
        </w:rPr>
        <w:t>олжны выполняться при присоединё</w:t>
      </w:r>
      <w:r w:rsidRPr="007B55DA">
        <w:rPr>
          <w:rFonts w:eastAsia="Times New Roman" w:cs="Arial"/>
          <w:i w:val="0"/>
          <w:color w:val="auto"/>
          <w:lang w:eastAsia="ru-RU"/>
        </w:rPr>
        <w:t>нных естественных заземлителях и тросах ВЛ</w:t>
      </w:r>
      <w:r w:rsidRPr="00697021">
        <w:rPr>
          <w:rFonts w:eastAsia="Times New Roman" w:cs="Arial"/>
          <w:i w:val="0"/>
          <w:color w:val="auto"/>
          <w:lang w:eastAsia="ru-RU"/>
        </w:rPr>
        <w:t>.</w:t>
      </w:r>
      <w:r w:rsidR="00697021" w:rsidRPr="00697021">
        <w:rPr>
          <w:rFonts w:eastAsia="Times New Roman" w:cs="Arial"/>
          <w:i w:val="0"/>
          <w:color w:val="auto"/>
          <w:lang w:eastAsia="ru-RU"/>
        </w:rPr>
        <w:t xml:space="preserve"> </w:t>
      </w:r>
      <w:r w:rsidRPr="00697021">
        <w:rPr>
          <w:rFonts w:eastAsia="Times New Roman" w:cs="Arial"/>
          <w:i w:val="0"/>
          <w:color w:val="auto"/>
          <w:lang w:eastAsia="ru-RU"/>
        </w:rPr>
        <w:t>Проверка коррозионного состояния за</w:t>
      </w:r>
      <w:r w:rsidR="00697021" w:rsidRPr="00697021">
        <w:rPr>
          <w:rFonts w:eastAsia="Times New Roman" w:cs="Arial"/>
          <w:i w:val="0"/>
          <w:color w:val="auto"/>
          <w:lang w:eastAsia="ru-RU"/>
        </w:rPr>
        <w:t xml:space="preserve">землителей должна производиться </w:t>
      </w:r>
      <w:r w:rsidRPr="00697021">
        <w:rPr>
          <w:rFonts w:eastAsia="Times New Roman" w:cs="Arial"/>
          <w:i w:val="0"/>
          <w:color w:val="auto"/>
          <w:lang w:eastAsia="ru-RU"/>
        </w:rPr>
        <w:t>на подстанциях и электростанциях - в местах, где заземлители наиболее подвержены коррозии, а также вблизи нейтралей силовых трансформаторов, короткозамыкателей;</w:t>
      </w:r>
      <w:r w:rsidR="00697021" w:rsidRPr="00697021">
        <w:rPr>
          <w:rFonts w:eastAsia="Times New Roman" w:cs="Arial"/>
          <w:i w:val="0"/>
          <w:color w:val="auto"/>
          <w:lang w:eastAsia="ru-RU"/>
        </w:rPr>
        <w:t xml:space="preserve"> </w:t>
      </w:r>
      <w:r w:rsidRPr="00697021">
        <w:rPr>
          <w:rFonts w:eastAsia="Times New Roman" w:cs="Arial"/>
          <w:i w:val="0"/>
          <w:color w:val="auto"/>
          <w:lang w:eastAsia="ru-RU"/>
        </w:rPr>
        <w:t xml:space="preserve">на </w:t>
      </w:r>
      <w:proofErr w:type="gramStart"/>
      <w:r w:rsidRPr="00697021">
        <w:rPr>
          <w:rFonts w:eastAsia="Times New Roman" w:cs="Arial"/>
          <w:i w:val="0"/>
          <w:color w:val="auto"/>
          <w:lang w:eastAsia="ru-RU"/>
        </w:rPr>
        <w:t>ВЛ</w:t>
      </w:r>
      <w:proofErr w:type="gramEnd"/>
      <w:r w:rsidRPr="00697021">
        <w:rPr>
          <w:rFonts w:eastAsia="Times New Roman" w:cs="Arial"/>
          <w:i w:val="0"/>
          <w:color w:val="auto"/>
          <w:lang w:eastAsia="ru-RU"/>
        </w:rPr>
        <w:t xml:space="preserve"> - у 2% опор с заземлителями.</w:t>
      </w:r>
      <w:r w:rsidR="00697021" w:rsidRPr="00697021">
        <w:rPr>
          <w:rFonts w:eastAsia="Times New Roman" w:cs="Arial"/>
          <w:i w:val="0"/>
          <w:color w:val="auto"/>
          <w:lang w:eastAsia="ru-RU"/>
        </w:rPr>
        <w:t xml:space="preserve"> </w:t>
      </w:r>
      <w:r w:rsidRPr="00697021">
        <w:rPr>
          <w:rFonts w:eastAsia="Times New Roman" w:cs="Arial"/>
          <w:i w:val="0"/>
          <w:color w:val="auto"/>
          <w:lang w:eastAsia="ru-RU"/>
        </w:rPr>
        <w:t xml:space="preserve">Для заземлителей подстанций и опор </w:t>
      </w:r>
      <w:proofErr w:type="gramStart"/>
      <w:r w:rsidRPr="00697021">
        <w:rPr>
          <w:rFonts w:eastAsia="Times New Roman" w:cs="Arial"/>
          <w:i w:val="0"/>
          <w:color w:val="auto"/>
          <w:lang w:eastAsia="ru-RU"/>
        </w:rPr>
        <w:t>ВЛ</w:t>
      </w:r>
      <w:proofErr w:type="gramEnd"/>
      <w:r w:rsidRPr="00697021">
        <w:rPr>
          <w:rFonts w:eastAsia="Times New Roman" w:cs="Arial"/>
          <w:i w:val="0"/>
          <w:color w:val="auto"/>
          <w:lang w:eastAsia="ru-RU"/>
        </w:rPr>
        <w:t xml:space="preserve"> в случае необходимости по решению технического руководителя организации, эксплуатирующей электрические сети, может быть установлена более частая проверка коррозионного состояния.</w:t>
      </w:r>
    </w:p>
    <w:p w:rsidR="005679F1" w:rsidRPr="005679F1" w:rsidRDefault="003B5828" w:rsidP="003B582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r w:rsidR="005679F1" w:rsidRPr="005679F1">
        <w:rPr>
          <w:rFonts w:eastAsia="Times New Roman"/>
          <w:i w:val="0"/>
          <w:color w:val="auto"/>
          <w:lang w:eastAsia="ru-RU"/>
        </w:rPr>
        <w:t xml:space="preserve">Ведение технической документации. </w:t>
      </w:r>
    </w:p>
    <w:p w:rsidR="005679F1" w:rsidRPr="00E30F6E" w:rsidRDefault="005679F1" w:rsidP="003B5828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E30F6E">
        <w:rPr>
          <w:rFonts w:eastAsia="Times New Roman"/>
          <w:b/>
          <w:i w:val="0"/>
          <w:color w:val="auto"/>
          <w:lang w:eastAsia="ru-RU"/>
        </w:rPr>
        <w:tab/>
      </w:r>
      <w:r w:rsidRPr="00E30F6E">
        <w:rPr>
          <w:rFonts w:eastAsia="Times New Roman"/>
          <w:i w:val="0"/>
          <w:color w:val="auto"/>
          <w:lang w:eastAsia="ru-RU"/>
        </w:rPr>
        <w:t xml:space="preserve"> На каждое, находящееся в эксплуатации, заземляющ</w:t>
      </w:r>
      <w:r>
        <w:rPr>
          <w:rFonts w:eastAsia="Times New Roman"/>
          <w:i w:val="0"/>
          <w:color w:val="auto"/>
          <w:lang w:eastAsia="ru-RU"/>
        </w:rPr>
        <w:t>ее устройство должен быть заведё</w:t>
      </w:r>
      <w:r w:rsidRPr="00E30F6E">
        <w:rPr>
          <w:rFonts w:eastAsia="Times New Roman"/>
          <w:i w:val="0"/>
          <w:color w:val="auto"/>
          <w:lang w:eastAsia="ru-RU"/>
        </w:rPr>
        <w:t>н паспорт, содержащий: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исполнительную схему устройства с привязками к капитальным сооружениям;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указана связь с надземными и подземными коммуникациями и с другими заземляющими устройствами;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дату ввода в эксплуатацию;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основные параметры заземлителей (материал, профиль, линейные размеры);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величина сопротивления растеканию тока заземляющего устройства;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удельное сопротивление грунта;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данные по напряжению прикосновения (при необходимости);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 xml:space="preserve">- данные по степени коррозии </w:t>
      </w:r>
      <w:proofErr w:type="gramStart"/>
      <w:r w:rsidRPr="00E30F6E">
        <w:rPr>
          <w:rFonts w:eastAsia="Times New Roman"/>
          <w:i w:val="0"/>
          <w:color w:val="auto"/>
          <w:lang w:eastAsia="ru-RU"/>
        </w:rPr>
        <w:t>искусственных</w:t>
      </w:r>
      <w:proofErr w:type="gramEnd"/>
      <w:r w:rsidRPr="00E30F6E">
        <w:rPr>
          <w:rFonts w:eastAsia="Times New Roman"/>
          <w:i w:val="0"/>
          <w:color w:val="auto"/>
          <w:lang w:eastAsia="ru-RU"/>
        </w:rPr>
        <w:t xml:space="preserve"> заземлителей;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данные по сопротивлению металлосвязи оборудования с заземляющим устройством;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ведомость осмотров и выявленных дефектов;</w:t>
      </w:r>
    </w:p>
    <w:p w:rsidR="005679F1" w:rsidRPr="00E30F6E" w:rsidRDefault="005679F1" w:rsidP="005679F1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>- информация по устранению замечаний и дефектов.</w:t>
      </w:r>
    </w:p>
    <w:p w:rsidR="005679F1" w:rsidRPr="007B55DA" w:rsidRDefault="005679F1" w:rsidP="005679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E30F6E">
        <w:rPr>
          <w:rFonts w:eastAsia="Times New Roman"/>
          <w:i w:val="0"/>
          <w:color w:val="auto"/>
          <w:lang w:eastAsia="ru-RU"/>
        </w:rPr>
        <w:t xml:space="preserve">Измерения параметров заземляющих устройств – сопротивление заземляющего устройства, напряжение прикосновение, проверка наличия цепи между заземлителями и заземляемыми элементами - производится также после реконструкции и ремонта заземляющих устройств, при обнаружении разрушения или перекрытия изоляторов </w:t>
      </w:r>
      <w:proofErr w:type="gramStart"/>
      <w:r w:rsidRPr="00E30F6E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E30F6E">
        <w:rPr>
          <w:rFonts w:eastAsia="Times New Roman"/>
          <w:i w:val="0"/>
          <w:color w:val="auto"/>
          <w:lang w:eastAsia="ru-RU"/>
        </w:rPr>
        <w:t xml:space="preserve"> электрической дугой. При необходимости должны приниматься меры по доведению параметров заземляющих устройств </w:t>
      </w:r>
      <w:proofErr w:type="gramStart"/>
      <w:r w:rsidRPr="00E30F6E">
        <w:rPr>
          <w:rFonts w:eastAsia="Times New Roman"/>
          <w:i w:val="0"/>
          <w:color w:val="auto"/>
          <w:lang w:eastAsia="ru-RU"/>
        </w:rPr>
        <w:t>до</w:t>
      </w:r>
      <w:proofErr w:type="gramEnd"/>
      <w:r w:rsidRPr="00E30F6E">
        <w:rPr>
          <w:rFonts w:eastAsia="Times New Roman"/>
          <w:i w:val="0"/>
          <w:color w:val="auto"/>
          <w:lang w:eastAsia="ru-RU"/>
        </w:rPr>
        <w:t xml:space="preserve"> нормативных. (Все эти данные заносятся в техническую документацию)</w:t>
      </w:r>
      <w:r w:rsidRPr="00E30F6E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E30F6E">
        <w:rPr>
          <w:rFonts w:eastAsia="Times New Roman"/>
          <w:i w:val="0"/>
          <w:color w:val="auto"/>
          <w:lang w:eastAsia="ru-RU"/>
        </w:rPr>
        <w:t>К паспорту должны быть приложены результаты визуальных осмотров, осмотров со вскрытием грунта, протоколы измерения параметров заземляющего устройства, данные о характере ремонтов и из</w:t>
      </w:r>
      <w:r>
        <w:rPr>
          <w:rFonts w:eastAsia="Times New Roman"/>
          <w:i w:val="0"/>
          <w:color w:val="auto"/>
          <w:lang w:eastAsia="ru-RU"/>
        </w:rPr>
        <w:t>менениях, внесё</w:t>
      </w:r>
      <w:r w:rsidRPr="00E30F6E">
        <w:rPr>
          <w:rFonts w:eastAsia="Times New Roman"/>
          <w:i w:val="0"/>
          <w:color w:val="auto"/>
          <w:lang w:eastAsia="ru-RU"/>
        </w:rPr>
        <w:t>нных в конструкцию устройства</w:t>
      </w:r>
    </w:p>
    <w:p w:rsidR="00001B76" w:rsidRPr="00001B76" w:rsidRDefault="007B55DA" w:rsidP="00001B76">
      <w:pPr>
        <w:spacing w:before="120" w:after="120" w:line="240" w:lineRule="auto"/>
        <w:ind w:firstLine="708"/>
        <w:jc w:val="both"/>
        <w:rPr>
          <w:i w:val="0"/>
        </w:rPr>
      </w:pPr>
      <w:r>
        <w:rPr>
          <w:i w:val="0"/>
        </w:rPr>
        <w:t xml:space="preserve"> </w:t>
      </w:r>
    </w:p>
    <w:sectPr w:rsidR="00001B76" w:rsidRPr="00001B76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A1" w:rsidRDefault="005D43A1" w:rsidP="00FA68D8">
      <w:pPr>
        <w:spacing w:after="0" w:line="240" w:lineRule="auto"/>
      </w:pPr>
      <w:r>
        <w:separator/>
      </w:r>
    </w:p>
  </w:endnote>
  <w:endnote w:type="continuationSeparator" w:id="0">
    <w:p w:rsidR="005D43A1" w:rsidRDefault="005D43A1" w:rsidP="00FA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3664846"/>
      <w:docPartObj>
        <w:docPartGallery w:val="Page Numbers (Bottom of Page)"/>
        <w:docPartUnique/>
      </w:docPartObj>
    </w:sdtPr>
    <w:sdtEndPr/>
    <w:sdtContent>
      <w:p w:rsidR="00697021" w:rsidRDefault="006970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4C4">
          <w:rPr>
            <w:noProof/>
          </w:rPr>
          <w:t>1</w:t>
        </w:r>
        <w:r>
          <w:fldChar w:fldCharType="end"/>
        </w:r>
      </w:p>
    </w:sdtContent>
  </w:sdt>
  <w:p w:rsidR="00697021" w:rsidRDefault="006970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A1" w:rsidRDefault="005D43A1" w:rsidP="00FA68D8">
      <w:pPr>
        <w:spacing w:after="0" w:line="240" w:lineRule="auto"/>
      </w:pPr>
      <w:r>
        <w:separator/>
      </w:r>
    </w:p>
  </w:footnote>
  <w:footnote w:type="continuationSeparator" w:id="0">
    <w:p w:rsidR="005D43A1" w:rsidRDefault="005D43A1" w:rsidP="00FA6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A6"/>
    <w:rsid w:val="00001B76"/>
    <w:rsid w:val="000828C5"/>
    <w:rsid w:val="000C18A1"/>
    <w:rsid w:val="0011548F"/>
    <w:rsid w:val="001B1DE1"/>
    <w:rsid w:val="00230F1D"/>
    <w:rsid w:val="0027092A"/>
    <w:rsid w:val="00275923"/>
    <w:rsid w:val="00312262"/>
    <w:rsid w:val="003B5828"/>
    <w:rsid w:val="003D4573"/>
    <w:rsid w:val="00443EC8"/>
    <w:rsid w:val="004634C4"/>
    <w:rsid w:val="005569F0"/>
    <w:rsid w:val="005679F1"/>
    <w:rsid w:val="005A576D"/>
    <w:rsid w:val="005D43A1"/>
    <w:rsid w:val="006337AC"/>
    <w:rsid w:val="00697021"/>
    <w:rsid w:val="006C571F"/>
    <w:rsid w:val="006C6913"/>
    <w:rsid w:val="00744321"/>
    <w:rsid w:val="00795DFA"/>
    <w:rsid w:val="007B55DA"/>
    <w:rsid w:val="008407B3"/>
    <w:rsid w:val="00881152"/>
    <w:rsid w:val="008F6B4E"/>
    <w:rsid w:val="00921AA6"/>
    <w:rsid w:val="009F2A05"/>
    <w:rsid w:val="00A0356D"/>
    <w:rsid w:val="00A17BE4"/>
    <w:rsid w:val="00AF18CD"/>
    <w:rsid w:val="00AF637E"/>
    <w:rsid w:val="00C45E5B"/>
    <w:rsid w:val="00CA2C7D"/>
    <w:rsid w:val="00D36C93"/>
    <w:rsid w:val="00DE480E"/>
    <w:rsid w:val="00E01A49"/>
    <w:rsid w:val="00E51FFD"/>
    <w:rsid w:val="00EE754D"/>
    <w:rsid w:val="00F171A5"/>
    <w:rsid w:val="00FA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A6"/>
  </w:style>
  <w:style w:type="paragraph" w:styleId="1">
    <w:name w:val="heading 1"/>
    <w:basedOn w:val="a"/>
    <w:next w:val="a"/>
    <w:link w:val="10"/>
    <w:uiPriority w:val="9"/>
    <w:qFormat/>
    <w:rsid w:val="006970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6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68D8"/>
  </w:style>
  <w:style w:type="paragraph" w:styleId="a6">
    <w:name w:val="footer"/>
    <w:basedOn w:val="a"/>
    <w:link w:val="a7"/>
    <w:uiPriority w:val="99"/>
    <w:unhideWhenUsed/>
    <w:rsid w:val="00FA6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68D8"/>
  </w:style>
  <w:style w:type="paragraph" w:styleId="a8">
    <w:name w:val="Balloon Text"/>
    <w:basedOn w:val="a"/>
    <w:link w:val="a9"/>
    <w:uiPriority w:val="99"/>
    <w:semiHidden/>
    <w:unhideWhenUsed/>
    <w:rsid w:val="006C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9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97021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697021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97021"/>
    <w:pPr>
      <w:spacing w:after="100"/>
    </w:pPr>
  </w:style>
  <w:style w:type="character" w:styleId="ab">
    <w:name w:val="Hyperlink"/>
    <w:basedOn w:val="a0"/>
    <w:uiPriority w:val="99"/>
    <w:unhideWhenUsed/>
    <w:rsid w:val="006970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A6"/>
  </w:style>
  <w:style w:type="paragraph" w:styleId="1">
    <w:name w:val="heading 1"/>
    <w:basedOn w:val="a"/>
    <w:next w:val="a"/>
    <w:link w:val="10"/>
    <w:uiPriority w:val="9"/>
    <w:qFormat/>
    <w:rsid w:val="006970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6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68D8"/>
  </w:style>
  <w:style w:type="paragraph" w:styleId="a6">
    <w:name w:val="footer"/>
    <w:basedOn w:val="a"/>
    <w:link w:val="a7"/>
    <w:uiPriority w:val="99"/>
    <w:unhideWhenUsed/>
    <w:rsid w:val="00FA6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68D8"/>
  </w:style>
  <w:style w:type="paragraph" w:styleId="a8">
    <w:name w:val="Balloon Text"/>
    <w:basedOn w:val="a"/>
    <w:link w:val="a9"/>
    <w:uiPriority w:val="99"/>
    <w:semiHidden/>
    <w:unhideWhenUsed/>
    <w:rsid w:val="006C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9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97021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697021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97021"/>
    <w:pPr>
      <w:spacing w:after="100"/>
    </w:pPr>
  </w:style>
  <w:style w:type="character" w:styleId="ab">
    <w:name w:val="Hyperlink"/>
    <w:basedOn w:val="a0"/>
    <w:uiPriority w:val="99"/>
    <w:unhideWhenUsed/>
    <w:rsid w:val="006970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62live.ru/v.php?id=0dc6e88d1efbbceecee8a785c244b9fd" TargetMode="External"/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3" Type="http://schemas.microsoft.com/office/2007/relationships/stylesWithEffects" Target="stylesWithEffects.xml"/><Relationship Id="rId21" Type="http://schemas.openxmlformats.org/officeDocument/2006/relationships/image" Target="media/image12.gif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fontTable" Target="fontTable.xml"/><Relationship Id="rId10" Type="http://schemas.openxmlformats.org/officeDocument/2006/relationships/hyperlink" Target="http://images.62live.ru/v.php?id=6ec52defb644345b494ad4be75e11c7a" TargetMode="External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90B3-9874-41BB-B335-361C7C36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17</cp:revision>
  <dcterms:created xsi:type="dcterms:W3CDTF">2014-07-08T04:52:00Z</dcterms:created>
  <dcterms:modified xsi:type="dcterms:W3CDTF">2015-06-04T14:35:00Z</dcterms:modified>
</cp:coreProperties>
</file>