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0E" w:rsidRPr="008F396E" w:rsidRDefault="00F55D0E" w:rsidP="00F55D0E">
      <w:pPr>
        <w:shd w:val="clear" w:color="auto" w:fill="FFFFFF"/>
        <w:ind w:firstLine="284"/>
        <w:jc w:val="right"/>
        <w:rPr>
          <w:b/>
          <w:bCs/>
        </w:rPr>
      </w:pPr>
      <w:r w:rsidRPr="008F396E">
        <w:rPr>
          <w:b/>
          <w:bCs/>
        </w:rPr>
        <w:t xml:space="preserve">Пример </w:t>
      </w:r>
      <w:r>
        <w:rPr>
          <w:b/>
          <w:bCs/>
        </w:rPr>
        <w:t>оформления решения задачи № 1.</w:t>
      </w:r>
    </w:p>
    <w:p w:rsidR="00F55D0E" w:rsidRDefault="00F55D0E" w:rsidP="00F55D0E">
      <w:pPr>
        <w:shd w:val="clear" w:color="auto" w:fill="FFFFFF"/>
        <w:rPr>
          <w:bCs/>
        </w:rPr>
      </w:pPr>
    </w:p>
    <w:p w:rsidR="00F55D0E" w:rsidRPr="00B753A4" w:rsidRDefault="00F55D0E" w:rsidP="00F55D0E">
      <w:pPr>
        <w:shd w:val="clear" w:color="auto" w:fill="FFFFFF"/>
        <w:rPr>
          <w:b/>
          <w:bCs/>
        </w:rPr>
      </w:pPr>
      <w:r w:rsidRPr="00B753A4">
        <w:rPr>
          <w:b/>
          <w:bCs/>
        </w:rPr>
        <w:t>Вариант № …..</w:t>
      </w:r>
    </w:p>
    <w:p w:rsidR="00F55D0E" w:rsidRPr="00582F43" w:rsidRDefault="00F55D0E" w:rsidP="00F55D0E">
      <w:pPr>
        <w:rPr>
          <w:rFonts w:eastAsia="Calibri"/>
          <w:b/>
        </w:rPr>
      </w:pPr>
      <w:r w:rsidRPr="00B753A4">
        <w:rPr>
          <w:b/>
          <w:bCs/>
        </w:rPr>
        <w:t xml:space="preserve">Задача </w:t>
      </w:r>
      <w:r w:rsidRPr="00B753A4">
        <w:rPr>
          <w:rFonts w:eastAsia="Calibri"/>
          <w:b/>
        </w:rPr>
        <w:t>№ 1.</w:t>
      </w:r>
      <w:r w:rsidRPr="008F396E">
        <w:rPr>
          <w:rFonts w:eastAsia="Calibri"/>
        </w:rPr>
        <w:t xml:space="preserve"> </w:t>
      </w:r>
      <w:r>
        <w:rPr>
          <w:rFonts w:eastAsia="Calibri"/>
        </w:rPr>
        <w:t>«</w:t>
      </w:r>
      <w:r w:rsidRPr="00582F43">
        <w:rPr>
          <w:rFonts w:eastAsia="Calibri"/>
          <w:b/>
        </w:rPr>
        <w:t>Определение остаточного ресурса состояния изоляции силового м</w:t>
      </w:r>
      <w:r>
        <w:rPr>
          <w:rFonts w:eastAsia="Calibri"/>
          <w:b/>
        </w:rPr>
        <w:t>аслонаполненного трансформатора»</w:t>
      </w:r>
    </w:p>
    <w:p w:rsidR="00F55D0E" w:rsidRPr="00B753A4" w:rsidRDefault="00F55D0E" w:rsidP="00F55D0E">
      <w:pPr>
        <w:shd w:val="clear" w:color="auto" w:fill="FFFFFF"/>
        <w:jc w:val="both"/>
        <w:rPr>
          <w:b/>
          <w:bCs/>
        </w:rPr>
      </w:pPr>
      <w:r w:rsidRPr="00B753A4">
        <w:rPr>
          <w:b/>
          <w:bCs/>
        </w:rPr>
        <w:t>Теория вопроса:</w:t>
      </w:r>
    </w:p>
    <w:p w:rsidR="00F55D0E" w:rsidRPr="008F396E" w:rsidRDefault="00F55D0E" w:rsidP="00F55D0E">
      <w:pPr>
        <w:shd w:val="clear" w:color="auto" w:fill="FFFFFF"/>
        <w:jc w:val="both"/>
      </w:pPr>
      <w:r w:rsidRPr="008F396E">
        <w:t>1</w:t>
      </w:r>
      <w:r>
        <w:t>.</w:t>
      </w:r>
      <w:r w:rsidRPr="008F396E">
        <w:t xml:space="preserve"> Срок службы </w:t>
      </w:r>
      <w:r w:rsidRPr="008F396E">
        <w:rPr>
          <w:lang w:val="en-US"/>
        </w:rPr>
        <w:t>L</w:t>
      </w:r>
      <w:r w:rsidRPr="008F396E">
        <w:t xml:space="preserve"> и остаточный ресурс трансформатора </w:t>
      </w:r>
      <w:proofErr w:type="gramStart"/>
      <w:r w:rsidRPr="008F396E">
        <w:rPr>
          <w:caps/>
          <w:lang w:val="en-US"/>
        </w:rPr>
        <w:t>l</w:t>
      </w:r>
      <w:proofErr w:type="gramEnd"/>
      <w:r w:rsidRPr="008F396E">
        <w:rPr>
          <w:vertAlign w:val="subscript"/>
        </w:rPr>
        <w:t>ост</w:t>
      </w:r>
      <w:r w:rsidRPr="008F396E">
        <w:t>, при отсутствии дефектов (и повреждений), могут быть оценены на основе изменения степени полимеризации (СП) бумажной изоляции.</w:t>
      </w:r>
    </w:p>
    <w:p w:rsidR="00F55D0E" w:rsidRPr="008F396E" w:rsidRDefault="00F55D0E" w:rsidP="00F55D0E">
      <w:pPr>
        <w:shd w:val="clear" w:color="auto" w:fill="FFFFFF"/>
        <w:ind w:firstLine="708"/>
        <w:jc w:val="both"/>
      </w:pPr>
      <w:r w:rsidRPr="008F396E">
        <w:t xml:space="preserve">1.1. </w:t>
      </w:r>
      <w:r w:rsidRPr="008F396E">
        <w:rPr>
          <w:iCs/>
        </w:rPr>
        <w:t xml:space="preserve">Срок </w:t>
      </w:r>
      <w:r w:rsidRPr="008F396E">
        <w:t>службы трансформатора определяют, согласно рекомендациям СИГРЭ, по формуле</w:t>
      </w:r>
    </w:p>
    <w:p w:rsidR="00F55D0E" w:rsidRPr="00B0172F" w:rsidRDefault="00B2415D" w:rsidP="00272DE6">
      <w:pPr>
        <w:spacing w:before="120" w:after="120"/>
        <w:ind w:firstLine="709"/>
        <w:rPr>
          <w:rFonts w:eastAsia="Calibri"/>
          <w:sz w:val="44"/>
          <w:szCs w:val="44"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 xml:space="preserve">L= </m:t>
        </m:r>
        <m:f>
          <m:fPr>
            <m:ctrlPr>
              <w:rPr>
                <w:rFonts w:ascii="Cambria Math" w:eastAsiaTheme="minorEastAsia" w:hAnsi="Cambria Math"/>
                <w:i w:val="0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K</m:t>
            </m:r>
          </m:den>
        </m:f>
        <m:r>
          <m:rPr>
            <m:sty m:val="p"/>
          </m:rPr>
          <w:rPr>
            <w:rFonts w:ascii="Cambria Math" w:eastAsiaTheme="minorEastAsia" w:hAnsi="Cambria Math"/>
          </w:rPr>
          <m:t xml:space="preserve"> ×</m:t>
        </m:r>
        <m:d>
          <m:dPr>
            <m:ctrlPr>
              <w:rPr>
                <w:rFonts w:ascii="Cambria Math" w:eastAsiaTheme="minorEastAsia" w:hAnsi="Cambria Math"/>
                <w:i w:val="0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 w:val="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С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 w:val="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t  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 w:val="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С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 w:val="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o </m:t>
                    </m:r>
                  </m:sub>
                </m:sSub>
              </m:den>
            </m:f>
          </m:e>
        </m:d>
        <m:r>
          <m:rPr>
            <m:sty m:val="p"/>
          </m:rPr>
          <w:rPr>
            <w:rFonts w:ascii="Cambria Math" w:eastAsiaTheme="minorEastAsia" w:hAnsi="Cambria Math"/>
          </w:rPr>
          <m:t xml:space="preserve">; </m:t>
        </m:r>
        <m:r>
          <w:rPr>
            <w:rFonts w:ascii="Cambria Math" w:eastAsiaTheme="minorEastAsia" w:hAnsi="Cambria Math"/>
            <w:sz w:val="24"/>
            <w:szCs w:val="24"/>
          </w:rPr>
          <m:t xml:space="preserve">   </m:t>
        </m:r>
      </m:oMath>
      <w:r w:rsidR="00F55D0E">
        <w:rPr>
          <w:rFonts w:eastAsia="Calibri"/>
          <w:sz w:val="24"/>
          <w:szCs w:val="24"/>
        </w:rPr>
        <w:t xml:space="preserve">           </w:t>
      </w:r>
      <w:r w:rsidR="00F55D0E" w:rsidRPr="00272DE6">
        <w:t>(1)</w:t>
      </w:r>
    </w:p>
    <w:p w:rsidR="00F55D0E" w:rsidRPr="00B753A4" w:rsidRDefault="00F55D0E" w:rsidP="00F55D0E">
      <w:pPr>
        <w:shd w:val="clear" w:color="auto" w:fill="FFFFFF"/>
        <w:ind w:firstLine="284"/>
        <w:jc w:val="both"/>
      </w:pPr>
      <w:r>
        <w:t xml:space="preserve">      </w:t>
      </w:r>
      <w:r w:rsidRPr="00B753A4">
        <w:t xml:space="preserve">где </w:t>
      </w:r>
      <w:r w:rsidRPr="00B753A4">
        <w:rPr>
          <w:lang w:val="en-US"/>
        </w:rPr>
        <w:t>L</w:t>
      </w:r>
      <w:r w:rsidRPr="00B753A4">
        <w:t xml:space="preserve"> - срок службы, ч;</w:t>
      </w:r>
    </w:p>
    <w:p w:rsidR="00F55D0E" w:rsidRPr="00B753A4" w:rsidRDefault="00F55D0E" w:rsidP="00F55D0E">
      <w:pPr>
        <w:shd w:val="clear" w:color="auto" w:fill="FFFFFF"/>
        <w:ind w:firstLine="284"/>
        <w:jc w:val="both"/>
      </w:pPr>
      <w:r>
        <w:t xml:space="preserve">      </w:t>
      </w:r>
      <w:proofErr w:type="gramStart"/>
      <w:r w:rsidRPr="00B753A4">
        <w:t>К</w:t>
      </w:r>
      <w:proofErr w:type="gramEnd"/>
      <w:r w:rsidRPr="00B753A4">
        <w:t xml:space="preserve"> - </w:t>
      </w:r>
      <w:proofErr w:type="gramStart"/>
      <w:r w:rsidRPr="00B753A4">
        <w:t>коэффициент</w:t>
      </w:r>
      <w:proofErr w:type="gramEnd"/>
      <w:r w:rsidRPr="00B753A4">
        <w:t xml:space="preserve"> старения, зависящий от температуры и состояния бумажной изоляции; </w:t>
      </w:r>
    </w:p>
    <w:p w:rsidR="00F55D0E" w:rsidRPr="00B753A4" w:rsidRDefault="00F55D0E" w:rsidP="00F55D0E">
      <w:pPr>
        <w:shd w:val="clear" w:color="auto" w:fill="FFFFFF"/>
        <w:ind w:firstLine="284"/>
        <w:jc w:val="both"/>
      </w:pPr>
      <w:r>
        <w:t xml:space="preserve">     </w:t>
      </w:r>
      <w:r w:rsidRPr="00B753A4">
        <w:t>СП</w:t>
      </w:r>
      <w:r>
        <w:rPr>
          <w:vertAlign w:val="subscript"/>
        </w:rPr>
        <w:t>О</w:t>
      </w:r>
      <w:r w:rsidRPr="00B753A4">
        <w:t xml:space="preserve"> - степень полимеризации бумажной изоляции нового (изготовленного) трансформатора;</w:t>
      </w:r>
    </w:p>
    <w:p w:rsidR="00F55D0E" w:rsidRPr="00B753A4" w:rsidRDefault="00F55D0E" w:rsidP="00F55D0E">
      <w:pPr>
        <w:shd w:val="clear" w:color="auto" w:fill="FFFFFF"/>
        <w:ind w:firstLine="284"/>
        <w:jc w:val="both"/>
      </w:pPr>
      <w:r>
        <w:t xml:space="preserve">     </w:t>
      </w:r>
      <w:r w:rsidRPr="00B753A4">
        <w:t>СП</w:t>
      </w:r>
      <w:r>
        <w:rPr>
          <w:vertAlign w:val="subscript"/>
        </w:rPr>
        <w:t>К</w:t>
      </w:r>
      <w:r w:rsidRPr="00B753A4">
        <w:t xml:space="preserve"> - степень полимеризации бумажной изоляции в конце срока службы трансформатора.</w:t>
      </w:r>
    </w:p>
    <w:p w:rsidR="00F55D0E" w:rsidRPr="00B753A4" w:rsidRDefault="00F55D0E" w:rsidP="00F55D0E">
      <w:pPr>
        <w:shd w:val="clear" w:color="auto" w:fill="FFFFFF"/>
        <w:ind w:firstLine="708"/>
        <w:jc w:val="both"/>
      </w:pPr>
      <w:r w:rsidRPr="00B753A4">
        <w:t xml:space="preserve">1.2. Остаточный ресурс трансформатора, проработавшего </w:t>
      </w:r>
      <w:r w:rsidRPr="00B753A4">
        <w:rPr>
          <w:lang w:val="en-US"/>
        </w:rPr>
        <w:t>t</w:t>
      </w:r>
      <w:r w:rsidRPr="00B753A4">
        <w:t xml:space="preserve"> часов, определяют по формуле</w:t>
      </w:r>
    </w:p>
    <w:p w:rsidR="00F55D0E" w:rsidRPr="009A5D00" w:rsidRDefault="00F55D0E" w:rsidP="00F55D0E">
      <w:pPr>
        <w:shd w:val="clear" w:color="auto" w:fill="FFFFFF"/>
        <w:ind w:firstLine="284"/>
      </w:pPr>
      <w:r>
        <w:rPr>
          <w:rFonts w:eastAsia="Calibri"/>
        </w:rPr>
        <w:t xml:space="preserve">       </w:t>
      </w:r>
      <w:r w:rsidRPr="00B0172F">
        <w:t xml:space="preserve">  </w:t>
      </w:r>
      <m:oMath>
        <m:r>
          <w:rPr>
            <w:rFonts w:ascii="Cambria Math" w:hAnsi="Cambria Math"/>
          </w:rPr>
          <m:t xml:space="preserve">L=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K</m:t>
            </m:r>
          </m:den>
        </m:f>
        <m:r>
          <w:rPr>
            <w:rFonts w:ascii="Cambria Math" w:hAnsi="Cambria Math"/>
          </w:rPr>
          <m:t xml:space="preserve"> ×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С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t  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С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o 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;</m:t>
        </m:r>
      </m:oMath>
      <w:r w:rsidR="00B91F8D" w:rsidRPr="00CD6595">
        <w:t xml:space="preserve"> </w:t>
      </w:r>
      <w:r w:rsidRPr="00B0172F">
        <w:t xml:space="preserve">          </w:t>
      </w:r>
      <w:r>
        <w:rPr>
          <w:rFonts w:eastAsia="Calibri"/>
          <w:sz w:val="24"/>
          <w:szCs w:val="24"/>
        </w:rPr>
        <w:t xml:space="preserve"> </w:t>
      </w:r>
      <w:r w:rsidRPr="008F396E">
        <w:t xml:space="preserve">                                          </w:t>
      </w:r>
      <w:r>
        <w:t xml:space="preserve">       </w:t>
      </w:r>
    </w:p>
    <w:p w:rsidR="00F55D0E" w:rsidRPr="009A5D00" w:rsidRDefault="00F55D0E" w:rsidP="00F55D0E">
      <w:pPr>
        <w:shd w:val="clear" w:color="auto" w:fill="FFFFFF"/>
        <w:ind w:firstLine="284"/>
        <w:jc w:val="both"/>
      </w:pPr>
      <w:r>
        <w:t xml:space="preserve">      </w:t>
      </w:r>
      <w:r w:rsidRPr="009A5D00">
        <w:t>где СП</w:t>
      </w:r>
      <w:proofErr w:type="gramStart"/>
      <w:r w:rsidRPr="00BB793D">
        <w:rPr>
          <w:sz w:val="32"/>
          <w:szCs w:val="32"/>
          <w:vertAlign w:val="subscript"/>
          <w:lang w:val="en-US"/>
        </w:rPr>
        <w:t>t</w:t>
      </w:r>
      <w:proofErr w:type="gramEnd"/>
      <w:r w:rsidRPr="009A5D00">
        <w:t xml:space="preserve"> - степень полимеризации бумажной изоляции трансформатора, проработавшего </w:t>
      </w:r>
      <w:r w:rsidRPr="009A5D00">
        <w:rPr>
          <w:iCs/>
          <w:lang w:val="en-US"/>
        </w:rPr>
        <w:t>t</w:t>
      </w:r>
      <w:r w:rsidRPr="009A5D00">
        <w:rPr>
          <w:iCs/>
        </w:rPr>
        <w:t xml:space="preserve"> </w:t>
      </w:r>
      <w:r w:rsidRPr="009A5D00">
        <w:t>часов.</w:t>
      </w:r>
    </w:p>
    <w:p w:rsidR="00F55D0E" w:rsidRPr="009A5D00" w:rsidRDefault="00F55D0E" w:rsidP="00F55D0E">
      <w:pPr>
        <w:shd w:val="clear" w:color="auto" w:fill="FFFFFF"/>
        <w:jc w:val="both"/>
      </w:pPr>
      <w:r>
        <w:t>На Рис.</w:t>
      </w:r>
      <w:r w:rsidRPr="009A5D00">
        <w:t xml:space="preserve"> 1 приведена рекомендуемая СИГРЭ</w:t>
      </w:r>
      <w:r w:rsidRPr="00BB793D">
        <w:t xml:space="preserve"> </w:t>
      </w:r>
      <w:r>
        <w:t>функциональная</w:t>
      </w:r>
      <w:r w:rsidRPr="009A5D00">
        <w:t xml:space="preserve"> зависимость коэффициента старения</w:t>
      </w:r>
      <w:proofErr w:type="gramStart"/>
      <w:r w:rsidRPr="009A5D00">
        <w:t xml:space="preserve"> К</w:t>
      </w:r>
      <w:proofErr w:type="gramEnd"/>
      <w:r w:rsidRPr="009A5D00">
        <w:t xml:space="preserve"> от температуры и состояния бумажной изоляции и масла.</w:t>
      </w:r>
    </w:p>
    <w:p w:rsidR="00F55D0E" w:rsidRDefault="00F55D0E" w:rsidP="00F55D0E">
      <w:pPr>
        <w:shd w:val="clear" w:color="auto" w:fill="FFFFFF"/>
        <w:jc w:val="both"/>
      </w:pPr>
      <w:r w:rsidRPr="009A5D00">
        <w:t>Оценку остаточного ресурса производят исходя из снижения СП к концу срока службы трансформатора до 200-250</w:t>
      </w:r>
      <w:r>
        <w:t xml:space="preserve"> </w:t>
      </w:r>
      <w:r w:rsidRPr="009A5D00">
        <w:t>ед. Для оценки остаточного ресурса необходимо определить СП наиболее нагретых зон твердой изоляции. Определение СП образцов изоляции должно производиться по методике, приведенной в ГОСТ 25438-82.</w:t>
      </w:r>
    </w:p>
    <w:p w:rsidR="00F55D0E" w:rsidRDefault="00F55D0E" w:rsidP="00F55D0E">
      <w:pPr>
        <w:shd w:val="clear" w:color="auto" w:fill="FFFFFF"/>
        <w:ind w:firstLine="284"/>
        <w:jc w:val="both"/>
      </w:pPr>
    </w:p>
    <w:p w:rsidR="00F55D0E" w:rsidRPr="009A5D00" w:rsidRDefault="00F55D0E" w:rsidP="00F55D0E">
      <w:pPr>
        <w:shd w:val="clear" w:color="auto" w:fill="FFFFFF"/>
        <w:ind w:firstLine="284"/>
        <w:jc w:val="both"/>
      </w:pPr>
    </w:p>
    <w:p w:rsidR="00F55D0E" w:rsidRPr="005005D1" w:rsidRDefault="00F55D0E" w:rsidP="00F55D0E">
      <w:pPr>
        <w:shd w:val="clear" w:color="auto" w:fill="FFFFFF"/>
        <w:ind w:firstLine="284"/>
        <w:jc w:val="both"/>
        <w:rPr>
          <w:sz w:val="24"/>
          <w:szCs w:val="24"/>
        </w:rPr>
      </w:pPr>
    </w:p>
    <w:p w:rsidR="00F55D0E" w:rsidRPr="005005D1" w:rsidRDefault="00F55D0E" w:rsidP="00F55D0E">
      <w:pPr>
        <w:ind w:firstLine="284"/>
        <w:jc w:val="center"/>
        <w:rPr>
          <w:sz w:val="22"/>
          <w:szCs w:val="22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19725" cy="3105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D0E" w:rsidRPr="00B753A4" w:rsidRDefault="00F55D0E" w:rsidP="00F55D0E">
      <w:pPr>
        <w:shd w:val="clear" w:color="auto" w:fill="FFFFFF"/>
        <w:spacing w:before="120" w:after="120"/>
        <w:ind w:firstLine="284"/>
        <w:jc w:val="center"/>
      </w:pPr>
      <w:r w:rsidRPr="00B753A4">
        <w:t>Рисунок 1 - Зависимость коэффициента старения от температуры и состояния бумажной изоляции</w:t>
      </w:r>
    </w:p>
    <w:p w:rsidR="00F55D0E" w:rsidRDefault="00F55D0E" w:rsidP="00F55D0E">
      <w:pPr>
        <w:shd w:val="clear" w:color="auto" w:fill="FFFFFF"/>
        <w:spacing w:before="120" w:after="120"/>
        <w:jc w:val="both"/>
      </w:pPr>
      <w:r w:rsidRPr="00B55F60">
        <w:rPr>
          <w:b/>
        </w:rPr>
        <w:t>Вариант задачи № 1</w:t>
      </w:r>
      <w:r w:rsidRPr="00BB793D">
        <w:t>.</w:t>
      </w:r>
    </w:p>
    <w:p w:rsidR="00F55D0E" w:rsidRDefault="00F55D0E" w:rsidP="00F55D0E">
      <w:pPr>
        <w:shd w:val="clear" w:color="auto" w:fill="FFFFFF"/>
        <w:jc w:val="both"/>
      </w:pPr>
      <w:r>
        <w:t>Исходные данные по Таблице № 1:</w:t>
      </w:r>
    </w:p>
    <w:p w:rsidR="00F55D0E" w:rsidRDefault="00F55D0E" w:rsidP="00F55D0E">
      <w:pPr>
        <w:shd w:val="clear" w:color="auto" w:fill="FFFFFF"/>
        <w:jc w:val="both"/>
      </w:pPr>
      <w:r>
        <w:t xml:space="preserve">Исчерпание службы силового трансформатора по степени полимеризации </w:t>
      </w:r>
      <w:r w:rsidRPr="001809BE">
        <w:t xml:space="preserve"> </w:t>
      </w:r>
      <w:r>
        <w:t>бумажной изоляции – 200ед.</w:t>
      </w:r>
    </w:p>
    <w:p w:rsidR="00F55D0E" w:rsidRDefault="00F55D0E" w:rsidP="00F55D0E">
      <w:pPr>
        <w:shd w:val="clear" w:color="auto" w:fill="FFFFFF"/>
        <w:jc w:val="both"/>
      </w:pPr>
      <w:r w:rsidRPr="001809BE">
        <w:t>Значение СП</w:t>
      </w:r>
      <w:proofErr w:type="gramStart"/>
      <w:r w:rsidRPr="001809BE">
        <w:rPr>
          <w:vertAlign w:val="subscript"/>
          <w:lang w:val="en-US"/>
        </w:rPr>
        <w:t>t</w:t>
      </w:r>
      <w:proofErr w:type="gramEnd"/>
      <w:r w:rsidRPr="001809BE">
        <w:t xml:space="preserve"> </w:t>
      </w:r>
      <w:r>
        <w:t>образца картона составляет - 800ед.</w:t>
      </w:r>
    </w:p>
    <w:p w:rsidR="00F55D0E" w:rsidRDefault="00F55D0E" w:rsidP="00F55D0E">
      <w:pPr>
        <w:shd w:val="clear" w:color="auto" w:fill="FFFFFF"/>
        <w:jc w:val="both"/>
      </w:pPr>
      <w:r>
        <w:t>Температура трансформаторного масла - 90ºϹ</w:t>
      </w:r>
    </w:p>
    <w:p w:rsidR="00F55D0E" w:rsidRPr="00A53DBF" w:rsidRDefault="00F55D0E" w:rsidP="00F55D0E">
      <w:pPr>
        <w:shd w:val="clear" w:color="auto" w:fill="FFFFFF"/>
        <w:jc w:val="both"/>
      </w:pPr>
      <w:r>
        <w:t xml:space="preserve">Окисленная бумага, пропитана </w:t>
      </w:r>
      <w:proofErr w:type="gramStart"/>
      <w:r>
        <w:t>окисленным</w:t>
      </w:r>
      <w:proofErr w:type="gramEnd"/>
      <w:r>
        <w:t xml:space="preserve"> трансформаторным маслом-о. м. </w:t>
      </w:r>
    </w:p>
    <w:p w:rsidR="00F55D0E" w:rsidRDefault="00F55D0E" w:rsidP="00F55D0E">
      <w:pPr>
        <w:shd w:val="clear" w:color="auto" w:fill="FFFFFF"/>
        <w:jc w:val="both"/>
        <w:rPr>
          <w:b/>
        </w:rPr>
      </w:pPr>
      <w:r w:rsidRPr="00B55F60">
        <w:rPr>
          <w:b/>
        </w:rPr>
        <w:t>Решение задачи:</w:t>
      </w:r>
    </w:p>
    <w:p w:rsidR="00F55D0E" w:rsidRPr="0091278E" w:rsidRDefault="00F55D0E" w:rsidP="00F55D0E">
      <w:pPr>
        <w:numPr>
          <w:ilvl w:val="0"/>
          <w:numId w:val="1"/>
        </w:numPr>
        <w:shd w:val="clear" w:color="auto" w:fill="FFFFFF"/>
        <w:jc w:val="both"/>
        <w:rPr>
          <w:b/>
        </w:rPr>
      </w:pPr>
      <w:r w:rsidRPr="0091278E">
        <w:t xml:space="preserve">На основании исходных данных приведённых в Таблице № 1 по графику Рис.1 определяем коэффициент старения </w:t>
      </w:r>
      <w:r w:rsidRPr="0091278E">
        <w:rPr>
          <w:lang w:val="en-US"/>
        </w:rPr>
        <w:t>K</w:t>
      </w:r>
      <w:r w:rsidRPr="0091278E">
        <w:t xml:space="preserve"> = 2,52</w:t>
      </w:r>
      <w:r>
        <w:t>*</w:t>
      </w:r>
      <w:r w:rsidRPr="00C33A41">
        <w:t>10</w:t>
      </w:r>
      <w:r w:rsidRPr="00C33A41">
        <w:rPr>
          <w:b/>
          <w:vertAlign w:val="superscript"/>
        </w:rPr>
        <w:t>-8</w:t>
      </w:r>
    </w:p>
    <w:p w:rsidR="00F55D0E" w:rsidRPr="00C33A41" w:rsidRDefault="00F55D0E" w:rsidP="002E1BC6">
      <w:pPr>
        <w:numPr>
          <w:ilvl w:val="0"/>
          <w:numId w:val="1"/>
        </w:numPr>
        <w:shd w:val="clear" w:color="auto" w:fill="FFFFFF"/>
        <w:spacing w:before="120" w:after="120"/>
        <w:jc w:val="both"/>
      </w:pPr>
      <w:r w:rsidRPr="00C33A41">
        <w:rPr>
          <w:rFonts w:eastAsia="Calibri"/>
        </w:rPr>
        <w:t>Определение остаточного ресурса состояния изоляции силового маслонаполненного трансформатора</w:t>
      </w:r>
      <w:r>
        <w:rPr>
          <w:rFonts w:eastAsia="Calibri"/>
        </w:rPr>
        <w:t xml:space="preserve"> выполняется по формуле</w:t>
      </w:r>
    </w:p>
    <w:p w:rsidR="008977C9" w:rsidRPr="00B2415D" w:rsidRDefault="00B2415D" w:rsidP="002E1BC6">
      <w:pPr>
        <w:shd w:val="clear" w:color="auto" w:fill="FFFFFF"/>
        <w:spacing w:before="120" w:after="120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     L=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K</m:t>
            </m:r>
          </m:den>
        </m:f>
        <m:r>
          <w:rPr>
            <w:rFonts w:ascii="Cambria Math" w:hAnsi="Cambria Math"/>
          </w:rPr>
          <m:t xml:space="preserve"> ×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С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t  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С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o </m:t>
                    </m:r>
                  </m:sub>
                </m:sSub>
              </m:den>
            </m:f>
          </m:e>
        </m:d>
      </m:oMath>
      <w:r w:rsidR="00B05891" w:rsidRPr="00B2415D">
        <w:t xml:space="preserve"> 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2,52×10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 xml:space="preserve">-8 </m:t>
                </m:r>
              </m:sup>
            </m:sSup>
          </m:den>
        </m:f>
        <m:r>
          <w:rPr>
            <w:rFonts w:ascii="Cambria Math" w:hAnsi="Cambria Math"/>
          </w:rPr>
          <m:t xml:space="preserve"> ×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 xml:space="preserve">200 </m:t>
                </m:r>
              </m:den>
            </m:f>
            <m:r>
              <w:rPr>
                <w:rFonts w:ascii="Cambria Math" w:hAnsi="Cambria Math"/>
              </w:rPr>
              <m:t>–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 xml:space="preserve">800 </m:t>
                </m:r>
              </m:den>
            </m:f>
          </m:e>
        </m:d>
        <m:r>
          <w:rPr>
            <w:rFonts w:ascii="Cambria Math" w:hAnsi="Cambria Math"/>
          </w:rPr>
          <m:t>=</m:t>
        </m:r>
      </m:oMath>
      <w:r w:rsidR="00675E1F" w:rsidRPr="00B2415D">
        <w:rPr>
          <w:rFonts w:eastAsiaTheme="minorEastAsia"/>
        </w:rPr>
        <w:t>148809,5 час</w:t>
      </w:r>
    </w:p>
    <w:p w:rsidR="00F55D0E" w:rsidRDefault="00F55D0E" w:rsidP="00073DB0">
      <w:pPr>
        <w:numPr>
          <w:ilvl w:val="0"/>
          <w:numId w:val="1"/>
        </w:numPr>
        <w:shd w:val="clear" w:color="auto" w:fill="FFFFFF"/>
        <w:spacing w:before="120" w:after="120"/>
      </w:pPr>
      <w:r>
        <w:t xml:space="preserve">Остаточный </w:t>
      </w:r>
      <w:proofErr w:type="gramStart"/>
      <w:r>
        <w:t>ресурс</w:t>
      </w:r>
      <w:proofErr w:type="gramEnd"/>
      <w:r>
        <w:t xml:space="preserve"> выраженный в годах:</w:t>
      </w:r>
      <w:r w:rsidRPr="00483EEF">
        <w:t xml:space="preserve">   </w:t>
      </w:r>
    </w:p>
    <w:p w:rsidR="00F55D0E" w:rsidRPr="00373A64" w:rsidRDefault="00B2415D" w:rsidP="00F55D0E">
      <w:pPr>
        <w:widowControl/>
        <w:autoSpaceDE/>
        <w:autoSpaceDN/>
        <w:adjustRightInd/>
      </w:pPr>
      <m:oMath>
        <m:sSub>
          <m:sSubPr>
            <m:ctrlPr>
              <w:rPr>
                <w:rFonts w:ascii="Cambria Math" w:hAnsi="Cambria Math"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 xml:space="preserve">       L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 xml:space="preserve">ост  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</m:oMath>
      <w:r w:rsidR="00F55D0E" w:rsidRPr="00085C9A">
        <w:rPr>
          <w:b/>
          <w:sz w:val="36"/>
          <w:szCs w:val="36"/>
          <w:lang w:val="en-US"/>
        </w:rPr>
        <w:fldChar w:fldCharType="begin"/>
      </w:r>
      <w:r w:rsidR="00F55D0E" w:rsidRPr="00F55D0E">
        <w:rPr>
          <w:b/>
          <w:sz w:val="36"/>
          <w:szCs w:val="36"/>
        </w:rPr>
        <w:instrText xml:space="preserve"> </w:instrText>
      </w:r>
      <w:r w:rsidR="00F55D0E" w:rsidRPr="00085C9A">
        <w:rPr>
          <w:b/>
          <w:sz w:val="36"/>
          <w:szCs w:val="36"/>
          <w:lang w:val="en-US"/>
        </w:rPr>
        <w:instrText>QUOTE</w:instrText>
      </w:r>
      <w:r w:rsidR="00F55D0E" w:rsidRPr="00F55D0E">
        <w:rPr>
          <w:b/>
          <w:sz w:val="36"/>
          <w:szCs w:val="36"/>
        </w:rPr>
        <w:instrText xml:space="preserve"> </w:instrText>
      </w:r>
      <m:oMath>
        <m:sSub>
          <m:sSubPr>
            <m:ctrlPr>
              <w:rPr>
                <w:rFonts w:ascii="Cambria Math" w:hAnsi="Cambria Math"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L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 xml:space="preserve">ост  </m:t>
            </m:r>
          </m:sub>
        </m:sSub>
        <m:r>
          <w:rPr>
            <w:rFonts w:ascii="Cambria Math" w:hAnsi="Cambria Math"/>
            <w:sz w:val="36"/>
            <w:szCs w:val="36"/>
          </w:rPr>
          <m:t xml:space="preserve">=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148809,5 час.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8760 час.</m:t>
            </m:r>
          </m:den>
        </m:f>
      </m:oMath>
      <w:r w:rsidR="00F55D0E" w:rsidRPr="00F55D0E">
        <w:rPr>
          <w:b/>
          <w:sz w:val="36"/>
          <w:szCs w:val="36"/>
        </w:rPr>
        <w:instrText xml:space="preserve"> </w:instrText>
      </w:r>
      <w:r w:rsidR="00F55D0E" w:rsidRPr="00085C9A">
        <w:rPr>
          <w:b/>
          <w:sz w:val="36"/>
          <w:szCs w:val="36"/>
          <w:lang w:val="en-US"/>
        </w:rPr>
        <w:fldChar w:fldCharType="end"/>
      </w:r>
      <w:r w:rsidR="00F55D0E" w:rsidRPr="00F55D0E">
        <w:rPr>
          <w:b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148809,5 час.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8760 час.</m:t>
            </m:r>
          </m:den>
        </m:f>
      </m:oMath>
      <w:r w:rsidR="00F55D0E">
        <w:rPr>
          <w:sz w:val="36"/>
          <w:szCs w:val="36"/>
        </w:rPr>
        <w:t xml:space="preserve">  </w:t>
      </w:r>
      <w:r w:rsidR="00F55D0E" w:rsidRPr="007F639B">
        <w:rPr>
          <w:sz w:val="36"/>
          <w:szCs w:val="36"/>
        </w:rPr>
        <w:t xml:space="preserve">= </w:t>
      </w:r>
      <w:r w:rsidR="00F55D0E" w:rsidRPr="007F639B">
        <w:t>16,98</w:t>
      </w:r>
      <w:r w:rsidR="00F55D0E">
        <w:t xml:space="preserve">7 </w:t>
      </w:r>
      <m:oMath>
        <m:r>
          <w:rPr>
            <w:rFonts w:ascii="Cambria Math" w:hAnsi="Cambria Math"/>
          </w:rPr>
          <m:t>≈16</m:t>
        </m:r>
      </m:oMath>
      <w:bookmarkStart w:id="0" w:name="_GoBack"/>
      <w:bookmarkEnd w:id="0"/>
    </w:p>
    <w:p w:rsidR="00F55D0E" w:rsidRPr="00F55D0E" w:rsidRDefault="00F55D0E" w:rsidP="00F55D0E">
      <w:pPr>
        <w:widowControl/>
        <w:autoSpaceDE/>
        <w:autoSpaceDN/>
        <w:adjustRightInd/>
        <w:spacing w:before="120"/>
        <w:rPr>
          <w:rFonts w:eastAsia="Calibri"/>
          <w:sz w:val="44"/>
          <w:szCs w:val="44"/>
        </w:rPr>
      </w:pPr>
      <w:r w:rsidRPr="005B72A5">
        <w:rPr>
          <w:b/>
        </w:rPr>
        <w:t>Заключение</w:t>
      </w:r>
      <w:r>
        <w:rPr>
          <w:b/>
        </w:rPr>
        <w:t>:</w:t>
      </w:r>
      <w:r w:rsidRPr="005B72A5">
        <w:rPr>
          <w:b/>
        </w:rPr>
        <w:t xml:space="preserve"> </w:t>
      </w:r>
    </w:p>
    <w:p w:rsidR="00F55D0E" w:rsidRPr="005B72A5" w:rsidRDefault="00F55D0E" w:rsidP="00F55D0E">
      <w:pPr>
        <w:shd w:val="clear" w:color="auto" w:fill="FFFFFF"/>
        <w:spacing w:before="120" w:after="120"/>
        <w:jc w:val="both"/>
      </w:pPr>
      <w:r w:rsidRPr="005B72A5">
        <w:t>Фактическое исчерпание ресурса силового трансформатора (момент достижения предельного состояния) определяют при наличии хотя бы одного из указанных ниже факторов:</w:t>
      </w:r>
    </w:p>
    <w:p w:rsidR="00F55D0E" w:rsidRPr="005B72A5" w:rsidRDefault="00F55D0E" w:rsidP="00F55D0E">
      <w:pPr>
        <w:shd w:val="clear" w:color="auto" w:fill="FFFFFF"/>
        <w:ind w:firstLine="284"/>
        <w:jc w:val="both"/>
      </w:pPr>
      <w:r>
        <w:t xml:space="preserve">- </w:t>
      </w:r>
      <w:r w:rsidRPr="005B72A5">
        <w:t>Снижение степени</w:t>
      </w:r>
      <w:r>
        <w:t xml:space="preserve"> остаточного ресурса </w:t>
      </w:r>
      <w:r w:rsidRPr="005B72A5">
        <w:t>полимеризации бумажной изоляции до 200-250.</w:t>
      </w:r>
    </w:p>
    <w:p w:rsidR="00F55D0E" w:rsidRPr="005B72A5" w:rsidRDefault="00F55D0E" w:rsidP="00F55D0E">
      <w:pPr>
        <w:shd w:val="clear" w:color="auto" w:fill="FFFFFF"/>
        <w:ind w:firstLine="284"/>
        <w:jc w:val="both"/>
      </w:pPr>
      <w:r>
        <w:lastRenderedPageBreak/>
        <w:t xml:space="preserve">- </w:t>
      </w:r>
      <w:r w:rsidRPr="005B72A5">
        <w:t>Возникновение необратимых дефектов в конструкции.</w:t>
      </w:r>
    </w:p>
    <w:p w:rsidR="00F55D0E" w:rsidRDefault="00F55D0E" w:rsidP="00F55D0E">
      <w:pPr>
        <w:shd w:val="clear" w:color="auto" w:fill="FFFFFF"/>
        <w:ind w:firstLine="284"/>
        <w:jc w:val="both"/>
      </w:pPr>
      <w:r>
        <w:t>-</w:t>
      </w:r>
      <w:r w:rsidRPr="005B72A5">
        <w:t>Экономическая нецелесообразность продолжения эксплуатации трансформатора с низкими технико-экономическими характеристиками.</w:t>
      </w:r>
    </w:p>
    <w:p w:rsidR="00F55D0E" w:rsidRDefault="00F55D0E" w:rsidP="00F55D0E">
      <w:pPr>
        <w:shd w:val="clear" w:color="auto" w:fill="FFFFFF"/>
        <w:jc w:val="both"/>
      </w:pPr>
      <w:r>
        <w:t xml:space="preserve">На снижение остаточного ресурса в процессе эксплуатации влияют: </w:t>
      </w:r>
    </w:p>
    <w:p w:rsidR="00F55D0E" w:rsidRDefault="00F55D0E" w:rsidP="00F55D0E">
      <w:pPr>
        <w:shd w:val="clear" w:color="auto" w:fill="FFFFFF"/>
        <w:ind w:firstLine="708"/>
        <w:jc w:val="both"/>
      </w:pPr>
      <w:r>
        <w:t xml:space="preserve">- повышение температуры трансформаторного масла; </w:t>
      </w:r>
    </w:p>
    <w:p w:rsidR="00F55D0E" w:rsidRDefault="00F55D0E" w:rsidP="00F55D0E">
      <w:pPr>
        <w:shd w:val="clear" w:color="auto" w:fill="FFFFFF"/>
        <w:jc w:val="both"/>
      </w:pPr>
      <w:r>
        <w:tab/>
        <w:t>- степень окисления трансформаторного масла,</w:t>
      </w:r>
    </w:p>
    <w:p w:rsidR="00F55D0E" w:rsidRDefault="00F55D0E" w:rsidP="00F55D0E">
      <w:pPr>
        <w:shd w:val="clear" w:color="auto" w:fill="FFFFFF"/>
        <w:jc w:val="both"/>
      </w:pPr>
      <w:r>
        <w:tab/>
        <w:t>- степень</w:t>
      </w:r>
      <w:r w:rsidRPr="005B72A5">
        <w:t xml:space="preserve"> полимеризации бумажной изоляции</w:t>
      </w:r>
      <w:r>
        <w:t xml:space="preserve"> трансформатора,</w:t>
      </w:r>
    </w:p>
    <w:p w:rsidR="00F55D0E" w:rsidRDefault="00F55D0E" w:rsidP="00F55D0E">
      <w:pPr>
        <w:shd w:val="clear" w:color="auto" w:fill="FFFFFF"/>
        <w:jc w:val="both"/>
      </w:pPr>
      <w:r>
        <w:tab/>
        <w:t>- на ускорение окисления изоляционных материалов (например, бумажномасляной изоляции) влияет увлажнение.</w:t>
      </w:r>
    </w:p>
    <w:p w:rsidR="00F55D0E" w:rsidRDefault="00F55D0E" w:rsidP="00F55D0E">
      <w:pPr>
        <w:shd w:val="clear" w:color="auto" w:fill="FFFFFF"/>
        <w:spacing w:after="120"/>
        <w:jc w:val="both"/>
      </w:pPr>
      <w:r>
        <w:t>На основании выполненных расчётов в соответствии с заданными условиями остаточный ресурс силового трансформатора составляет 17 лет.</w:t>
      </w:r>
    </w:p>
    <w:p w:rsidR="00F55D0E" w:rsidRPr="00C90986" w:rsidRDefault="00F55D0E" w:rsidP="00F55D0E">
      <w:pPr>
        <w:widowControl/>
        <w:autoSpaceDE/>
        <w:autoSpaceDN/>
        <w:adjustRightInd/>
        <w:spacing w:after="120"/>
        <w:jc w:val="both"/>
        <w:rPr>
          <w:b/>
        </w:rPr>
      </w:pPr>
      <w:r w:rsidRPr="00C90986">
        <w:rPr>
          <w:b/>
        </w:rPr>
        <w:t xml:space="preserve">Литература:  </w:t>
      </w:r>
    </w:p>
    <w:p w:rsidR="00F55D0E" w:rsidRPr="00C90986" w:rsidRDefault="00F55D0E" w:rsidP="00F55D0E">
      <w:pPr>
        <w:widowControl/>
        <w:autoSpaceDE/>
        <w:autoSpaceDN/>
        <w:adjustRightInd/>
        <w:jc w:val="both"/>
        <w:rPr>
          <w:bCs/>
        </w:rPr>
      </w:pPr>
      <w:r w:rsidRPr="00C90986">
        <w:rPr>
          <w:bCs/>
        </w:rPr>
        <w:t>1.Правила технической эксплуатации электроустановок потребителей. Зарегистрировано в Минюсте РФ 22 января 2003 г. № 4145.  (ПТЭЭП) (вводятся с 01.07.2003 взамен ПТЭЭП, 5-е издание)</w:t>
      </w:r>
    </w:p>
    <w:p w:rsidR="00F55D0E" w:rsidRPr="00C90986" w:rsidRDefault="00F55D0E" w:rsidP="00F55D0E">
      <w:pPr>
        <w:widowControl/>
        <w:autoSpaceDE/>
        <w:autoSpaceDN/>
        <w:adjustRightInd/>
        <w:jc w:val="both"/>
      </w:pPr>
      <w:r w:rsidRPr="00C90986">
        <w:t>2. СО 153-34.20.501-2003.  Правила технической эксплуатации электрических станций и сетей Российской Федерации. Зарегистрировано в Минюсте РФ 20 июня 2003 г. Регистрационный № 4799 (взамен РД 34.20.501-95)</w:t>
      </w:r>
    </w:p>
    <w:p w:rsidR="00F55D0E" w:rsidRDefault="00F55D0E" w:rsidP="00F55D0E">
      <w:pPr>
        <w:widowControl/>
        <w:autoSpaceDE/>
        <w:autoSpaceDN/>
        <w:adjustRightInd/>
        <w:jc w:val="both"/>
        <w:rPr>
          <w:bCs/>
        </w:rPr>
      </w:pPr>
      <w:r>
        <w:rPr>
          <w:bCs/>
        </w:rPr>
        <w:t>3</w:t>
      </w:r>
      <w:r w:rsidRPr="00C90986">
        <w:rPr>
          <w:bCs/>
        </w:rPr>
        <w:t>. СО 34.45-51.300-97 Объём и нормы испытания электрооборудования. ( РД 34.45-51.300-9</w:t>
      </w:r>
      <w:r>
        <w:rPr>
          <w:bCs/>
        </w:rPr>
        <w:t>7 с изменениями 1,2 2000г., 200</w:t>
      </w:r>
      <w:r w:rsidRPr="00C90986">
        <w:rPr>
          <w:bCs/>
        </w:rPr>
        <w:t>5 г.)</w:t>
      </w:r>
    </w:p>
    <w:p w:rsidR="00F55D0E" w:rsidRDefault="00F55D0E" w:rsidP="00F55D0E">
      <w:pPr>
        <w:widowControl/>
        <w:autoSpaceDE/>
        <w:autoSpaceDN/>
        <w:adjustRightInd/>
      </w:pPr>
      <w:r>
        <w:t>4.Методические указания по оценке состояния бумажной изоляции обмоток силовых трансформаторов и шунтирующих реакторов по степени полимеризации. ЗАО «Энергетические технологии» Москва 2008 год.</w:t>
      </w:r>
    </w:p>
    <w:p w:rsidR="00F55D0E" w:rsidRDefault="00F55D0E" w:rsidP="00F55D0E">
      <w:pPr>
        <w:widowControl/>
        <w:autoSpaceDE/>
        <w:autoSpaceDN/>
        <w:adjustRightInd/>
        <w:spacing w:after="120"/>
      </w:pPr>
      <w:r>
        <w:t>5.Методические указания по оценке состояния и продлению срока службы силовых трансформаторов. РД ЭО 0410-02.</w:t>
      </w:r>
    </w:p>
    <w:p w:rsidR="00F55D0E" w:rsidRPr="007274A9" w:rsidRDefault="00F55D0E" w:rsidP="00F55D0E">
      <w:pPr>
        <w:spacing w:after="120"/>
        <w:rPr>
          <w:b/>
        </w:rPr>
      </w:pPr>
      <w:r w:rsidRPr="007274A9">
        <w:rPr>
          <w:b/>
        </w:rPr>
        <w:t>В конце каждой работы указывается Ф.И.О. исполнителя, ставится подпись и дата выполнения работы.</w:t>
      </w:r>
    </w:p>
    <w:p w:rsidR="008F6B4E" w:rsidRDefault="008F6B4E"/>
    <w:sectPr w:rsidR="008F6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65F0E"/>
    <w:multiLevelType w:val="hybridMultilevel"/>
    <w:tmpl w:val="60D8AD18"/>
    <w:lvl w:ilvl="0" w:tplc="EC82E3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D0E"/>
    <w:rsid w:val="00073DB0"/>
    <w:rsid w:val="00272DE6"/>
    <w:rsid w:val="002D60C4"/>
    <w:rsid w:val="002E1BC6"/>
    <w:rsid w:val="00511CF2"/>
    <w:rsid w:val="00675E1F"/>
    <w:rsid w:val="006B643F"/>
    <w:rsid w:val="008977C9"/>
    <w:rsid w:val="008F6B4E"/>
    <w:rsid w:val="00A00462"/>
    <w:rsid w:val="00AC559A"/>
    <w:rsid w:val="00B05891"/>
    <w:rsid w:val="00B2415D"/>
    <w:rsid w:val="00B91F8D"/>
    <w:rsid w:val="00CD6595"/>
    <w:rsid w:val="00F5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D0E"/>
    <w:pPr>
      <w:widowControl w:val="0"/>
      <w:autoSpaceDE w:val="0"/>
      <w:autoSpaceDN w:val="0"/>
      <w:adjustRightInd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0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D65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D0E"/>
    <w:pPr>
      <w:widowControl w:val="0"/>
      <w:autoSpaceDE w:val="0"/>
      <w:autoSpaceDN w:val="0"/>
      <w:adjustRightInd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0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D65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8</cp:revision>
  <dcterms:created xsi:type="dcterms:W3CDTF">2014-02-08T05:02:00Z</dcterms:created>
  <dcterms:modified xsi:type="dcterms:W3CDTF">2014-02-08T10:45:00Z</dcterms:modified>
</cp:coreProperties>
</file>